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E641" w14:textId="77777777" w:rsidR="004235FE" w:rsidRPr="004235FE" w:rsidRDefault="004235FE" w:rsidP="00F72956">
      <w:pPr>
        <w:ind w:right="3"/>
        <w:jc w:val="both"/>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anchor distT="0" distB="0" distL="114300" distR="114300" simplePos="0" relativeHeight="251658240" behindDoc="0" locked="0" layoutInCell="1" allowOverlap="1" wp14:anchorId="032931A1" wp14:editId="5E61A8E8">
            <wp:simplePos x="0" y="0"/>
            <wp:positionH relativeFrom="column">
              <wp:posOffset>4559300</wp:posOffset>
            </wp:positionH>
            <wp:positionV relativeFrom="paragraph">
              <wp:posOffset>-136313</wp:posOffset>
            </wp:positionV>
            <wp:extent cx="1678940" cy="840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940" cy="840024"/>
                    </a:xfrm>
                    <a:prstGeom prst="rect">
                      <a:avLst/>
                    </a:prstGeom>
                  </pic:spPr>
                </pic:pic>
              </a:graphicData>
            </a:graphic>
            <wp14:sizeRelH relativeFrom="page">
              <wp14:pctWidth>0</wp14:pctWidth>
            </wp14:sizeRelH>
            <wp14:sizeRelV relativeFrom="page">
              <wp14:pctHeight>0</wp14:pctHeight>
            </wp14:sizeRelV>
          </wp:anchor>
        </w:drawing>
      </w:r>
      <w:r w:rsidRPr="004235FE">
        <w:rPr>
          <w:rFonts w:asciiTheme="minorHAnsi" w:hAnsiTheme="minorHAnsi" w:cstheme="minorHAnsi"/>
          <w:b/>
          <w:color w:val="000000" w:themeColor="text1"/>
          <w:sz w:val="32"/>
          <w:szCs w:val="32"/>
        </w:rPr>
        <w:t xml:space="preserve">Oyster Harbour Catchment Group Inc. </w:t>
      </w:r>
    </w:p>
    <w:p w14:paraId="78A53FC0" w14:textId="77777777" w:rsidR="004235FE" w:rsidRDefault="004235FE" w:rsidP="00F72956">
      <w:pPr>
        <w:ind w:right="3"/>
        <w:jc w:val="both"/>
        <w:rPr>
          <w:rFonts w:asciiTheme="minorHAnsi" w:hAnsiTheme="minorHAnsi" w:cstheme="minorHAnsi"/>
          <w:b/>
          <w:color w:val="000000" w:themeColor="text1"/>
          <w:sz w:val="32"/>
          <w:szCs w:val="32"/>
        </w:rPr>
      </w:pPr>
    </w:p>
    <w:p w14:paraId="768B976B" w14:textId="77777777" w:rsidR="004235FE" w:rsidRDefault="004235FE" w:rsidP="00F72956">
      <w:pPr>
        <w:ind w:right="3"/>
        <w:jc w:val="both"/>
        <w:rPr>
          <w:rFonts w:asciiTheme="minorHAnsi" w:hAnsiTheme="minorHAnsi" w:cstheme="minorHAnsi"/>
          <w:b/>
          <w:color w:val="000000" w:themeColor="text1"/>
          <w:sz w:val="32"/>
          <w:szCs w:val="32"/>
        </w:rPr>
      </w:pPr>
    </w:p>
    <w:p w14:paraId="643CC8A6" w14:textId="18A9BF84" w:rsidR="004235FE" w:rsidRPr="004235FE" w:rsidRDefault="00681DA9" w:rsidP="00F72956">
      <w:pPr>
        <w:ind w:right="3"/>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Staff Performance and Management Policy</w:t>
      </w:r>
      <w:r w:rsidR="00676F9A">
        <w:rPr>
          <w:rFonts w:asciiTheme="minorHAnsi" w:hAnsiTheme="minorHAnsi" w:cstheme="minorHAnsi"/>
          <w:b/>
          <w:color w:val="000000" w:themeColor="text1"/>
          <w:sz w:val="32"/>
          <w:szCs w:val="32"/>
        </w:rPr>
        <w:t xml:space="preserve"> &amp; Procedures</w:t>
      </w:r>
    </w:p>
    <w:p w14:paraId="0AEA6DFC" w14:textId="77777777" w:rsidR="004235FE" w:rsidRDefault="004235FE" w:rsidP="00F72956">
      <w:pPr>
        <w:ind w:right="3"/>
        <w:jc w:val="both"/>
        <w:rPr>
          <w:rFonts w:asciiTheme="minorHAnsi" w:hAnsiTheme="minorHAnsi" w:cstheme="minorHAnsi"/>
        </w:rPr>
      </w:pPr>
    </w:p>
    <w:p w14:paraId="5E8A22AE" w14:textId="466C37EB"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Document Number:</w:t>
      </w:r>
      <w:r>
        <w:rPr>
          <w:rFonts w:asciiTheme="minorHAnsi" w:hAnsiTheme="minorHAnsi" w:cstheme="minorHAnsi"/>
        </w:rPr>
        <w:t xml:space="preserve"> </w:t>
      </w:r>
      <w:r>
        <w:rPr>
          <w:rFonts w:asciiTheme="minorHAnsi" w:hAnsiTheme="minorHAnsi" w:cstheme="minorHAnsi"/>
        </w:rPr>
        <w:tab/>
        <w:t>OHCG 0</w:t>
      </w:r>
      <w:r w:rsidR="00B01158">
        <w:rPr>
          <w:rFonts w:asciiTheme="minorHAnsi" w:hAnsiTheme="minorHAnsi" w:cstheme="minorHAnsi"/>
        </w:rPr>
        <w:t>0</w:t>
      </w:r>
      <w:r w:rsidR="00F04096">
        <w:rPr>
          <w:rFonts w:asciiTheme="minorHAnsi" w:hAnsiTheme="minorHAnsi" w:cstheme="minorHAnsi"/>
        </w:rPr>
        <w:t>2</w:t>
      </w:r>
    </w:p>
    <w:p w14:paraId="746147A6" w14:textId="77777777"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Custodian: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Inc. Chair</w:t>
      </w:r>
    </w:p>
    <w:p w14:paraId="53068E5C" w14:textId="77777777"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Relates to:</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All OHCG Staff and Contractors</w:t>
      </w:r>
    </w:p>
    <w:p w14:paraId="3D903E5B" w14:textId="7F745C33" w:rsidR="00175086" w:rsidRP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Adoption Date: </w:t>
      </w:r>
      <w:r w:rsidRPr="00175086">
        <w:rPr>
          <w:rFonts w:asciiTheme="minorHAnsi" w:hAnsiTheme="minorHAnsi" w:cstheme="minorHAnsi"/>
          <w:b/>
        </w:rPr>
        <w:tab/>
      </w:r>
      <w:r w:rsidR="00D94129">
        <w:rPr>
          <w:rFonts w:asciiTheme="minorHAnsi" w:hAnsiTheme="minorHAnsi" w:cstheme="minorHAnsi"/>
          <w:b/>
        </w:rPr>
        <w:t>28</w:t>
      </w:r>
      <w:r w:rsidR="00D94129" w:rsidRPr="00D94129">
        <w:rPr>
          <w:rFonts w:asciiTheme="minorHAnsi" w:hAnsiTheme="minorHAnsi" w:cstheme="minorHAnsi"/>
          <w:b/>
          <w:vertAlign w:val="superscript"/>
        </w:rPr>
        <w:t>th</w:t>
      </w:r>
      <w:r w:rsidR="00D94129">
        <w:rPr>
          <w:rFonts w:asciiTheme="minorHAnsi" w:hAnsiTheme="minorHAnsi" w:cstheme="minorHAnsi"/>
          <w:b/>
        </w:rPr>
        <w:t xml:space="preserve"> November 2019</w:t>
      </w:r>
      <w:r w:rsidRPr="00175086">
        <w:rPr>
          <w:rFonts w:asciiTheme="minorHAnsi" w:hAnsiTheme="minorHAnsi" w:cstheme="minorHAnsi"/>
          <w:b/>
        </w:rPr>
        <w:tab/>
      </w:r>
    </w:p>
    <w:p w14:paraId="61B50837" w14:textId="065FD970"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Next Review: </w:t>
      </w:r>
      <w:r w:rsidRPr="00175086">
        <w:rPr>
          <w:rFonts w:asciiTheme="minorHAnsi" w:hAnsiTheme="minorHAnsi" w:cstheme="minorHAnsi"/>
          <w:b/>
        </w:rPr>
        <w:tab/>
      </w:r>
      <w:r w:rsidRPr="00175086">
        <w:rPr>
          <w:rFonts w:asciiTheme="minorHAnsi" w:hAnsiTheme="minorHAnsi" w:cstheme="minorHAnsi"/>
          <w:b/>
        </w:rPr>
        <w:tab/>
      </w:r>
      <w:r w:rsidR="00222C98">
        <w:rPr>
          <w:rFonts w:asciiTheme="minorHAnsi" w:hAnsiTheme="minorHAnsi" w:cstheme="minorHAnsi"/>
          <w:b/>
        </w:rPr>
        <w:t>August 2022</w:t>
      </w:r>
    </w:p>
    <w:p w14:paraId="79091A0B" w14:textId="4B851DBD" w:rsidR="00175086" w:rsidRP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Pr>
          <w:rFonts w:asciiTheme="minorHAnsi" w:hAnsiTheme="minorHAnsi" w:cstheme="minorHAnsi"/>
          <w:b/>
        </w:rPr>
        <w:t xml:space="preserve">Version: </w:t>
      </w:r>
      <w:r>
        <w:rPr>
          <w:rFonts w:asciiTheme="minorHAnsi" w:hAnsiTheme="minorHAnsi" w:cstheme="minorHAnsi"/>
          <w:b/>
        </w:rPr>
        <w:tab/>
      </w:r>
      <w:r>
        <w:rPr>
          <w:rFonts w:asciiTheme="minorHAnsi" w:hAnsiTheme="minorHAnsi" w:cstheme="minorHAnsi"/>
          <w:b/>
        </w:rPr>
        <w:tab/>
      </w:r>
      <w:r w:rsidR="007705DC">
        <w:rPr>
          <w:rFonts w:asciiTheme="minorHAnsi" w:hAnsiTheme="minorHAnsi" w:cstheme="minorHAnsi"/>
        </w:rPr>
        <w:t>2</w:t>
      </w:r>
    </w:p>
    <w:p w14:paraId="6D38FFB2" w14:textId="77777777" w:rsidR="00CC37DE" w:rsidRPr="004235FE" w:rsidRDefault="00CC37DE" w:rsidP="00F72956">
      <w:pPr>
        <w:ind w:right="3"/>
        <w:jc w:val="both"/>
        <w:rPr>
          <w:rFonts w:asciiTheme="minorHAnsi" w:hAnsiTheme="minorHAnsi" w:cstheme="minorHAnsi"/>
        </w:rPr>
      </w:pPr>
    </w:p>
    <w:p w14:paraId="5D0B4E64" w14:textId="77777777" w:rsidR="006564AC" w:rsidRPr="006564AC" w:rsidRDefault="006564AC" w:rsidP="006564AC">
      <w:pPr>
        <w:pStyle w:val="Heading3"/>
      </w:pPr>
      <w:r w:rsidRPr="006564AC">
        <w:t>INTRODUCTION &amp; PURPOSE</w:t>
      </w:r>
    </w:p>
    <w:p w14:paraId="7AEBEAF8" w14:textId="77777777" w:rsidR="00F23761" w:rsidRDefault="00F23761" w:rsidP="00A37900">
      <w:pPr>
        <w:tabs>
          <w:tab w:val="left" w:pos="0"/>
        </w:tabs>
        <w:ind w:right="3"/>
        <w:jc w:val="both"/>
        <w:rPr>
          <w:rFonts w:asciiTheme="minorHAnsi" w:hAnsiTheme="minorHAnsi" w:cstheme="minorHAnsi"/>
        </w:rPr>
      </w:pPr>
    </w:p>
    <w:p w14:paraId="6FA1F1BE" w14:textId="6527F601" w:rsidR="00483928" w:rsidRPr="005B2CEC" w:rsidRDefault="00444206" w:rsidP="00A37900">
      <w:pPr>
        <w:tabs>
          <w:tab w:val="left" w:pos="0"/>
        </w:tabs>
        <w:ind w:right="3"/>
        <w:jc w:val="both"/>
        <w:rPr>
          <w:rFonts w:asciiTheme="minorHAnsi" w:hAnsiTheme="minorHAnsi" w:cstheme="minorHAnsi"/>
        </w:rPr>
      </w:pPr>
      <w:r w:rsidRPr="005B2CEC">
        <w:rPr>
          <w:rFonts w:asciiTheme="minorHAnsi" w:hAnsiTheme="minorHAnsi" w:cstheme="minorHAnsi"/>
        </w:rPr>
        <w:t xml:space="preserve">The </w:t>
      </w:r>
      <w:r w:rsidR="00124041">
        <w:rPr>
          <w:rFonts w:asciiTheme="minorHAnsi" w:hAnsiTheme="minorHAnsi" w:cstheme="minorHAnsi"/>
        </w:rPr>
        <w:t>Staff Performance and</w:t>
      </w:r>
      <w:r w:rsidR="008201ED" w:rsidRPr="005B2CEC">
        <w:rPr>
          <w:rFonts w:asciiTheme="minorHAnsi" w:hAnsiTheme="minorHAnsi" w:cstheme="minorHAnsi"/>
        </w:rPr>
        <w:t xml:space="preserve"> Management</w:t>
      </w:r>
      <w:r w:rsidRPr="005B2CEC">
        <w:rPr>
          <w:rFonts w:asciiTheme="minorHAnsi" w:hAnsiTheme="minorHAnsi" w:cstheme="minorHAnsi"/>
        </w:rPr>
        <w:t xml:space="preserve"> Policy relates to</w:t>
      </w:r>
      <w:r w:rsidR="001E5D62" w:rsidRPr="005B2CEC">
        <w:rPr>
          <w:rFonts w:asciiTheme="minorHAnsi" w:hAnsiTheme="minorHAnsi" w:cstheme="minorHAnsi"/>
        </w:rPr>
        <w:t xml:space="preserve"> the</w:t>
      </w:r>
      <w:r w:rsidRPr="005B2CEC">
        <w:rPr>
          <w:rFonts w:asciiTheme="minorHAnsi" w:hAnsiTheme="minorHAnsi" w:cstheme="minorHAnsi"/>
        </w:rPr>
        <w:t xml:space="preserve"> </w:t>
      </w:r>
      <w:r w:rsidR="001E5D62" w:rsidRPr="005B2CEC">
        <w:rPr>
          <w:rFonts w:asciiTheme="minorHAnsi" w:hAnsiTheme="minorHAnsi" w:cstheme="minorHAnsi"/>
          <w:shd w:val="clear" w:color="auto" w:fill="FFFFFF" w:themeFill="background1"/>
        </w:rPr>
        <w:t>Oyster Harbour</w:t>
      </w:r>
      <w:r w:rsidR="00A37900">
        <w:rPr>
          <w:rFonts w:asciiTheme="minorHAnsi" w:hAnsiTheme="minorHAnsi" w:cstheme="minorHAnsi"/>
          <w:shd w:val="clear" w:color="auto" w:fill="FFFFFF" w:themeFill="background1"/>
        </w:rPr>
        <w:t xml:space="preserve"> </w:t>
      </w:r>
      <w:r w:rsidR="001E5D62" w:rsidRPr="005B2CEC">
        <w:rPr>
          <w:rFonts w:asciiTheme="minorHAnsi" w:hAnsiTheme="minorHAnsi" w:cstheme="minorHAnsi"/>
          <w:shd w:val="clear" w:color="auto" w:fill="FFFFFF" w:themeFill="background1"/>
        </w:rPr>
        <w:t>Catchment Group</w:t>
      </w:r>
      <w:r w:rsidRPr="005B2CEC">
        <w:rPr>
          <w:rFonts w:asciiTheme="minorHAnsi" w:hAnsiTheme="minorHAnsi" w:cstheme="minorHAnsi"/>
        </w:rPr>
        <w:t xml:space="preserve"> </w:t>
      </w:r>
      <w:r w:rsidR="004235FE" w:rsidRPr="005B2CEC">
        <w:rPr>
          <w:rFonts w:asciiTheme="minorHAnsi" w:hAnsiTheme="minorHAnsi" w:cstheme="minorHAnsi"/>
        </w:rPr>
        <w:t xml:space="preserve">Inc. (OHCG) </w:t>
      </w:r>
      <w:r w:rsidRPr="005B2CEC">
        <w:rPr>
          <w:rFonts w:asciiTheme="minorHAnsi" w:hAnsiTheme="minorHAnsi" w:cstheme="minorHAnsi"/>
        </w:rPr>
        <w:t>and, where relevant, operates in conjunction with other policies relating to minimum standards of behaviour and conduct</w:t>
      </w:r>
      <w:r w:rsidR="00F72956" w:rsidRPr="005B2CEC">
        <w:rPr>
          <w:rFonts w:asciiTheme="minorHAnsi" w:hAnsiTheme="minorHAnsi" w:cstheme="minorHAnsi"/>
        </w:rPr>
        <w:t xml:space="preserve"> and </w:t>
      </w:r>
      <w:r w:rsidR="008201ED" w:rsidRPr="005B2CEC">
        <w:rPr>
          <w:rFonts w:asciiTheme="minorHAnsi" w:hAnsiTheme="minorHAnsi" w:cstheme="minorHAnsi"/>
        </w:rPr>
        <w:t>staff</w:t>
      </w:r>
      <w:r w:rsidR="00F72956" w:rsidRPr="005B2CEC">
        <w:rPr>
          <w:rFonts w:asciiTheme="minorHAnsi" w:hAnsiTheme="minorHAnsi" w:cstheme="minorHAnsi"/>
        </w:rPr>
        <w:t xml:space="preserve"> employment</w:t>
      </w:r>
      <w:r w:rsidR="008201ED" w:rsidRPr="005B2CEC">
        <w:rPr>
          <w:rFonts w:asciiTheme="minorHAnsi" w:hAnsiTheme="minorHAnsi" w:cstheme="minorHAnsi"/>
        </w:rPr>
        <w:t xml:space="preserve"> c</w:t>
      </w:r>
      <w:r w:rsidRPr="005B2CEC">
        <w:rPr>
          <w:rFonts w:asciiTheme="minorHAnsi" w:hAnsiTheme="minorHAnsi" w:cstheme="minorHAnsi"/>
        </w:rPr>
        <w:t>ontract</w:t>
      </w:r>
      <w:r w:rsidR="008201ED" w:rsidRPr="005B2CEC">
        <w:rPr>
          <w:rFonts w:asciiTheme="minorHAnsi" w:hAnsiTheme="minorHAnsi" w:cstheme="minorHAnsi"/>
        </w:rPr>
        <w:t>s</w:t>
      </w:r>
      <w:r w:rsidRPr="005B2CEC">
        <w:rPr>
          <w:rFonts w:asciiTheme="minorHAnsi" w:hAnsiTheme="minorHAnsi" w:cstheme="minorHAnsi"/>
        </w:rPr>
        <w:t xml:space="preserve"> </w:t>
      </w:r>
      <w:r w:rsidR="008201ED" w:rsidRPr="005B2CEC">
        <w:rPr>
          <w:rFonts w:asciiTheme="minorHAnsi" w:hAnsiTheme="minorHAnsi" w:cstheme="minorHAnsi"/>
        </w:rPr>
        <w:t>or e</w:t>
      </w:r>
      <w:r w:rsidRPr="005B2CEC">
        <w:rPr>
          <w:rFonts w:asciiTheme="minorHAnsi" w:hAnsiTheme="minorHAnsi" w:cstheme="minorHAnsi"/>
        </w:rPr>
        <w:t xml:space="preserve">mployment </w:t>
      </w:r>
      <w:r w:rsidR="008201ED" w:rsidRPr="005B2CEC">
        <w:rPr>
          <w:rFonts w:asciiTheme="minorHAnsi" w:hAnsiTheme="minorHAnsi" w:cstheme="minorHAnsi"/>
        </w:rPr>
        <w:t>agreements</w:t>
      </w:r>
      <w:r w:rsidRPr="005B2CEC">
        <w:rPr>
          <w:rFonts w:asciiTheme="minorHAnsi" w:hAnsiTheme="minorHAnsi" w:cstheme="minorHAnsi"/>
        </w:rPr>
        <w:t>.</w:t>
      </w:r>
    </w:p>
    <w:p w14:paraId="32C3FA2A" w14:textId="48406CEE" w:rsidR="00483928" w:rsidRDefault="00483928" w:rsidP="00F72956">
      <w:pPr>
        <w:pStyle w:val="BodyText"/>
        <w:ind w:right="3"/>
        <w:jc w:val="both"/>
        <w:rPr>
          <w:rFonts w:asciiTheme="minorHAnsi" w:hAnsiTheme="minorHAnsi" w:cstheme="minorHAnsi"/>
        </w:rPr>
      </w:pPr>
    </w:p>
    <w:p w14:paraId="37F08B30" w14:textId="64A72C57" w:rsidR="00966E4E" w:rsidRPr="006564AC" w:rsidRDefault="00966E4E" w:rsidP="00966E4E">
      <w:pPr>
        <w:pStyle w:val="ListParagraph"/>
        <w:tabs>
          <w:tab w:val="left" w:pos="720"/>
        </w:tabs>
        <w:ind w:left="0" w:right="3" w:firstLine="0"/>
        <w:jc w:val="both"/>
        <w:rPr>
          <w:rFonts w:asciiTheme="minorHAnsi" w:hAnsiTheme="minorHAnsi" w:cstheme="minorHAnsi"/>
        </w:rPr>
      </w:pPr>
      <w:r w:rsidRPr="006564AC">
        <w:rPr>
          <w:rFonts w:asciiTheme="minorHAnsi" w:hAnsiTheme="minorHAnsi" w:cstheme="minorHAnsi"/>
        </w:rPr>
        <w:t xml:space="preserve">The </w:t>
      </w:r>
      <w:r w:rsidR="00124041">
        <w:rPr>
          <w:rFonts w:asciiTheme="minorHAnsi" w:hAnsiTheme="minorHAnsi" w:cstheme="minorHAnsi"/>
        </w:rPr>
        <w:t>Staff Performance and Management P</w:t>
      </w:r>
      <w:r w:rsidRPr="006564AC">
        <w:rPr>
          <w:rFonts w:asciiTheme="minorHAnsi" w:hAnsiTheme="minorHAnsi" w:cstheme="minorHAnsi"/>
        </w:rPr>
        <w:t>olicy aims to ensure</w:t>
      </w:r>
      <w:r w:rsidRPr="006564AC">
        <w:rPr>
          <w:rFonts w:asciiTheme="minorHAnsi" w:hAnsiTheme="minorHAnsi" w:cstheme="minorHAnsi"/>
          <w:spacing w:val="-4"/>
        </w:rPr>
        <w:t xml:space="preserve"> </w:t>
      </w:r>
      <w:r w:rsidRPr="006564AC">
        <w:rPr>
          <w:rFonts w:asciiTheme="minorHAnsi" w:hAnsiTheme="minorHAnsi" w:cstheme="minorHAnsi"/>
        </w:rPr>
        <w:t>that:</w:t>
      </w:r>
    </w:p>
    <w:p w14:paraId="221885A2" w14:textId="3FC494DB" w:rsidR="00966E4E" w:rsidRDefault="00966E4E" w:rsidP="00776A74">
      <w:pPr>
        <w:pStyle w:val="ListParagraph"/>
        <w:numPr>
          <w:ilvl w:val="0"/>
          <w:numId w:val="4"/>
        </w:numPr>
        <w:tabs>
          <w:tab w:val="left" w:pos="0"/>
        </w:tabs>
        <w:ind w:right="6"/>
        <w:jc w:val="both"/>
        <w:rPr>
          <w:rFonts w:asciiTheme="minorHAnsi" w:hAnsiTheme="minorHAnsi" w:cstheme="minorHAnsi"/>
        </w:rPr>
      </w:pPr>
      <w:r>
        <w:rPr>
          <w:rFonts w:asciiTheme="minorHAnsi" w:hAnsiTheme="minorHAnsi" w:cstheme="minorHAnsi"/>
        </w:rPr>
        <w:t>T</w:t>
      </w:r>
      <w:r w:rsidRPr="004235FE">
        <w:rPr>
          <w:rFonts w:asciiTheme="minorHAnsi" w:hAnsiTheme="minorHAnsi" w:cstheme="minorHAnsi"/>
        </w:rPr>
        <w:t xml:space="preserve">he employee has </w:t>
      </w:r>
      <w:r w:rsidR="006E16E1">
        <w:rPr>
          <w:rFonts w:asciiTheme="minorHAnsi" w:hAnsiTheme="minorHAnsi" w:cstheme="minorHAnsi"/>
        </w:rPr>
        <w:t xml:space="preserve">the required </w:t>
      </w:r>
      <w:r w:rsidR="00124041">
        <w:rPr>
          <w:rFonts w:asciiTheme="minorHAnsi" w:hAnsiTheme="minorHAnsi" w:cstheme="minorHAnsi"/>
        </w:rPr>
        <w:t>documentation and support</w:t>
      </w:r>
      <w:r w:rsidR="006E16E1">
        <w:rPr>
          <w:rFonts w:asciiTheme="minorHAnsi" w:hAnsiTheme="minorHAnsi" w:cstheme="minorHAnsi"/>
        </w:rPr>
        <w:t xml:space="preserve"> to enable them to feel secure and well guided in their role. This includes </w:t>
      </w:r>
      <w:r w:rsidR="00124041">
        <w:rPr>
          <w:rFonts w:asciiTheme="minorHAnsi" w:hAnsiTheme="minorHAnsi" w:cstheme="minorHAnsi"/>
        </w:rPr>
        <w:t>provision and maintenance of an</w:t>
      </w:r>
      <w:r w:rsidR="006E16E1">
        <w:rPr>
          <w:rFonts w:asciiTheme="minorHAnsi" w:hAnsiTheme="minorHAnsi" w:cstheme="minorHAnsi"/>
        </w:rPr>
        <w:t xml:space="preserve"> employment contract, </w:t>
      </w:r>
      <w:r>
        <w:rPr>
          <w:rFonts w:asciiTheme="minorHAnsi" w:hAnsiTheme="minorHAnsi" w:cstheme="minorHAnsi"/>
        </w:rPr>
        <w:t>job description form (JDF)</w:t>
      </w:r>
      <w:r w:rsidR="006E16E1">
        <w:rPr>
          <w:rFonts w:asciiTheme="minorHAnsi" w:hAnsiTheme="minorHAnsi" w:cstheme="minorHAnsi"/>
        </w:rPr>
        <w:t xml:space="preserve"> and workplan. Further, the policy provides for various support and reporting mechanisms to ensure that the staff members, their supervisors and the OHCG maintain a high level of communication about OHCG operations and projects to ensure the health, wellbeing and reputation of the staff and the OHCG. </w:t>
      </w:r>
    </w:p>
    <w:p w14:paraId="21CB5F7C" w14:textId="4CD2BC3E" w:rsidR="00966E4E" w:rsidRPr="004235FE" w:rsidRDefault="00966E4E" w:rsidP="00776A74">
      <w:pPr>
        <w:pStyle w:val="ListParagraph"/>
        <w:numPr>
          <w:ilvl w:val="0"/>
          <w:numId w:val="4"/>
        </w:numPr>
        <w:tabs>
          <w:tab w:val="left" w:pos="0"/>
        </w:tabs>
        <w:ind w:right="6"/>
        <w:jc w:val="both"/>
        <w:rPr>
          <w:rFonts w:asciiTheme="minorHAnsi" w:hAnsiTheme="minorHAnsi" w:cstheme="minorHAnsi"/>
        </w:rPr>
      </w:pPr>
      <w:r>
        <w:rPr>
          <w:rFonts w:asciiTheme="minorHAnsi" w:hAnsiTheme="minorHAnsi" w:cstheme="minorHAnsi"/>
        </w:rPr>
        <w:t>A</w:t>
      </w:r>
      <w:r w:rsidRPr="004235FE">
        <w:rPr>
          <w:rFonts w:asciiTheme="minorHAnsi" w:hAnsiTheme="minorHAnsi" w:cstheme="minorHAnsi"/>
        </w:rPr>
        <w:t>ll employees have clearly understood realistic and measurable goals and objectives in the form of a workplan and that these align to the organisation’s strategic</w:t>
      </w:r>
      <w:r w:rsidRPr="004235FE">
        <w:rPr>
          <w:rFonts w:asciiTheme="minorHAnsi" w:hAnsiTheme="minorHAnsi" w:cstheme="minorHAnsi"/>
          <w:spacing w:val="-17"/>
        </w:rPr>
        <w:t xml:space="preserve"> </w:t>
      </w:r>
      <w:r w:rsidRPr="004235FE">
        <w:rPr>
          <w:rFonts w:asciiTheme="minorHAnsi" w:hAnsiTheme="minorHAnsi" w:cstheme="minorHAnsi"/>
        </w:rPr>
        <w:t>plan;</w:t>
      </w:r>
    </w:p>
    <w:p w14:paraId="121AE467" w14:textId="77777777" w:rsidR="00966E4E" w:rsidRDefault="00966E4E" w:rsidP="00776A74">
      <w:pPr>
        <w:pStyle w:val="ListParagraph"/>
        <w:numPr>
          <w:ilvl w:val="0"/>
          <w:numId w:val="4"/>
        </w:numPr>
        <w:tabs>
          <w:tab w:val="left" w:pos="0"/>
          <w:tab w:val="left" w:pos="1352"/>
        </w:tabs>
        <w:ind w:right="6"/>
        <w:jc w:val="both"/>
        <w:rPr>
          <w:rFonts w:asciiTheme="minorHAnsi" w:hAnsiTheme="minorHAnsi" w:cstheme="minorHAnsi"/>
        </w:rPr>
      </w:pPr>
      <w:r>
        <w:rPr>
          <w:rFonts w:asciiTheme="minorHAnsi" w:hAnsiTheme="minorHAnsi" w:cstheme="minorHAnsi"/>
        </w:rPr>
        <w:t>A</w:t>
      </w:r>
      <w:r w:rsidRPr="004235FE">
        <w:rPr>
          <w:rFonts w:asciiTheme="minorHAnsi" w:hAnsiTheme="minorHAnsi" w:cstheme="minorHAnsi"/>
        </w:rPr>
        <w:t>ll employees receive the appropriate feedback, guidance and support they need to carry out their</w:t>
      </w:r>
      <w:r w:rsidRPr="004235FE">
        <w:rPr>
          <w:rFonts w:asciiTheme="minorHAnsi" w:hAnsiTheme="minorHAnsi" w:cstheme="minorHAnsi"/>
          <w:spacing w:val="-4"/>
        </w:rPr>
        <w:t xml:space="preserve"> </w:t>
      </w:r>
      <w:r w:rsidRPr="004235FE">
        <w:rPr>
          <w:rFonts w:asciiTheme="minorHAnsi" w:hAnsiTheme="minorHAnsi" w:cstheme="minorHAnsi"/>
        </w:rPr>
        <w:t>roles;</w:t>
      </w:r>
    </w:p>
    <w:p w14:paraId="2CB8FA6B" w14:textId="77777777" w:rsidR="00966E4E" w:rsidRPr="004235FE" w:rsidRDefault="00966E4E" w:rsidP="00776A74">
      <w:pPr>
        <w:pStyle w:val="ListParagraph"/>
        <w:numPr>
          <w:ilvl w:val="0"/>
          <w:numId w:val="4"/>
        </w:numPr>
        <w:tabs>
          <w:tab w:val="left" w:pos="0"/>
          <w:tab w:val="left" w:pos="1352"/>
        </w:tabs>
        <w:ind w:right="6"/>
        <w:jc w:val="both"/>
        <w:rPr>
          <w:rFonts w:asciiTheme="minorHAnsi" w:hAnsiTheme="minorHAnsi" w:cstheme="minorHAnsi"/>
        </w:rPr>
      </w:pPr>
      <w:r>
        <w:rPr>
          <w:rFonts w:asciiTheme="minorHAnsi" w:hAnsiTheme="minorHAnsi" w:cstheme="minorHAnsi"/>
        </w:rPr>
        <w:t>All employees are provided with the opportunity to provide feedback to their supervisor regarding issues that may be impacting on their work performance and the OHCG at large;</w:t>
      </w:r>
    </w:p>
    <w:p w14:paraId="5B24299E" w14:textId="77777777" w:rsidR="00940ECE" w:rsidRPr="00940ECE" w:rsidRDefault="00124041" w:rsidP="00776A74">
      <w:pPr>
        <w:pStyle w:val="ListParagraph"/>
        <w:numPr>
          <w:ilvl w:val="0"/>
          <w:numId w:val="4"/>
        </w:numPr>
        <w:tabs>
          <w:tab w:val="left" w:pos="0"/>
          <w:tab w:val="left" w:pos="1352"/>
          <w:tab w:val="left" w:pos="1352"/>
        </w:tabs>
        <w:ind w:right="6"/>
        <w:jc w:val="both"/>
        <w:rPr>
          <w:rFonts w:asciiTheme="minorHAnsi" w:hAnsiTheme="minorHAnsi" w:cstheme="minorHAnsi"/>
        </w:rPr>
      </w:pPr>
      <w:r>
        <w:rPr>
          <w:rFonts w:asciiTheme="minorHAnsi" w:hAnsiTheme="minorHAnsi" w:cstheme="minorHAnsi"/>
        </w:rPr>
        <w:t xml:space="preserve">The OHCG implement a Performance Appraisal and </w:t>
      </w:r>
      <w:r w:rsidR="00966E4E">
        <w:rPr>
          <w:rFonts w:asciiTheme="minorHAnsi" w:hAnsiTheme="minorHAnsi" w:cstheme="minorHAnsi"/>
        </w:rPr>
        <w:t xml:space="preserve">Professional Development </w:t>
      </w:r>
      <w:r>
        <w:rPr>
          <w:rFonts w:asciiTheme="minorHAnsi" w:hAnsiTheme="minorHAnsi" w:cstheme="minorHAnsi"/>
        </w:rPr>
        <w:t>review</w:t>
      </w:r>
      <w:r w:rsidR="00966E4E">
        <w:rPr>
          <w:rFonts w:asciiTheme="minorHAnsi" w:hAnsiTheme="minorHAnsi" w:cstheme="minorHAnsi"/>
        </w:rPr>
        <w:t xml:space="preserve"> </w:t>
      </w:r>
      <w:r>
        <w:rPr>
          <w:rFonts w:asciiTheme="minorHAnsi" w:hAnsiTheme="minorHAnsi" w:cstheme="minorHAnsi"/>
        </w:rPr>
        <w:t xml:space="preserve">process at least annually with each staff </w:t>
      </w:r>
      <w:r w:rsidR="00966E4E">
        <w:rPr>
          <w:rFonts w:asciiTheme="minorHAnsi" w:hAnsiTheme="minorHAnsi" w:cstheme="minorHAnsi"/>
        </w:rPr>
        <w:t>member, allowing for e</w:t>
      </w:r>
      <w:r w:rsidR="00966E4E" w:rsidRPr="004235FE">
        <w:rPr>
          <w:rFonts w:asciiTheme="minorHAnsi" w:hAnsiTheme="minorHAnsi" w:cstheme="minorHAnsi"/>
        </w:rPr>
        <w:t>mployee</w:t>
      </w:r>
      <w:r w:rsidR="00966E4E">
        <w:rPr>
          <w:rFonts w:asciiTheme="minorHAnsi" w:hAnsiTheme="minorHAnsi" w:cstheme="minorHAnsi"/>
        </w:rPr>
        <w:t xml:space="preserve"> and employer</w:t>
      </w:r>
      <w:r w:rsidR="00966E4E" w:rsidRPr="004235FE">
        <w:rPr>
          <w:rFonts w:asciiTheme="minorHAnsi" w:hAnsiTheme="minorHAnsi" w:cstheme="minorHAnsi"/>
        </w:rPr>
        <w:t xml:space="preserve"> performance </w:t>
      </w:r>
      <w:r w:rsidR="00966E4E">
        <w:rPr>
          <w:rFonts w:asciiTheme="minorHAnsi" w:hAnsiTheme="minorHAnsi" w:cstheme="minorHAnsi"/>
        </w:rPr>
        <w:t>to be</w:t>
      </w:r>
      <w:r w:rsidR="00966E4E" w:rsidRPr="004235FE">
        <w:rPr>
          <w:rFonts w:asciiTheme="minorHAnsi" w:hAnsiTheme="minorHAnsi" w:cstheme="minorHAnsi"/>
        </w:rPr>
        <w:t xml:space="preserve"> assessed and an opportunity for further development </w:t>
      </w:r>
      <w:r w:rsidR="00966E4E">
        <w:rPr>
          <w:rFonts w:asciiTheme="minorHAnsi" w:hAnsiTheme="minorHAnsi" w:cstheme="minorHAnsi"/>
        </w:rPr>
        <w:t>be provided</w:t>
      </w:r>
      <w:r w:rsidR="00966E4E" w:rsidRPr="004235FE">
        <w:rPr>
          <w:rFonts w:asciiTheme="minorHAnsi" w:hAnsiTheme="minorHAnsi" w:cstheme="minorHAnsi"/>
        </w:rPr>
        <w:t>;</w:t>
      </w:r>
      <w:r w:rsidR="00966E4E" w:rsidRPr="004235FE">
        <w:rPr>
          <w:rFonts w:asciiTheme="minorHAnsi" w:hAnsiTheme="minorHAnsi" w:cstheme="minorHAnsi"/>
          <w:spacing w:val="-5"/>
        </w:rPr>
        <w:t xml:space="preserve"> </w:t>
      </w:r>
    </w:p>
    <w:p w14:paraId="3F560535" w14:textId="0EB8C880" w:rsidR="00966E4E" w:rsidRDefault="00940ECE" w:rsidP="00776A74">
      <w:pPr>
        <w:pStyle w:val="ListParagraph"/>
        <w:numPr>
          <w:ilvl w:val="0"/>
          <w:numId w:val="4"/>
        </w:numPr>
        <w:tabs>
          <w:tab w:val="left" w:pos="0"/>
          <w:tab w:val="left" w:pos="1352"/>
          <w:tab w:val="left" w:pos="1352"/>
        </w:tabs>
        <w:ind w:right="6"/>
        <w:jc w:val="both"/>
        <w:rPr>
          <w:rFonts w:asciiTheme="minorHAnsi" w:hAnsiTheme="minorHAnsi" w:cstheme="minorHAnsi"/>
        </w:rPr>
      </w:pPr>
      <w:r>
        <w:rPr>
          <w:rFonts w:asciiTheme="minorHAnsi" w:hAnsiTheme="minorHAnsi" w:cstheme="minorHAnsi"/>
          <w:spacing w:val="-5"/>
        </w:rPr>
        <w:t xml:space="preserve">The OHCG can assess project management to ensure OHCG are delivering on their contracts and arrangements with various stakeholders, </w:t>
      </w:r>
      <w:r w:rsidR="00966E4E" w:rsidRPr="004235FE">
        <w:rPr>
          <w:rFonts w:asciiTheme="minorHAnsi" w:hAnsiTheme="minorHAnsi" w:cstheme="minorHAnsi"/>
        </w:rPr>
        <w:t>an</w:t>
      </w:r>
      <w:r w:rsidR="00966E4E">
        <w:rPr>
          <w:rFonts w:asciiTheme="minorHAnsi" w:hAnsiTheme="minorHAnsi" w:cstheme="minorHAnsi"/>
        </w:rPr>
        <w:t>d</w:t>
      </w:r>
    </w:p>
    <w:p w14:paraId="6E1DE889" w14:textId="795EA7BD" w:rsidR="00966E4E" w:rsidRPr="00966E4E" w:rsidRDefault="00966E4E" w:rsidP="00776A74">
      <w:pPr>
        <w:pStyle w:val="ListParagraph"/>
        <w:numPr>
          <w:ilvl w:val="0"/>
          <w:numId w:val="4"/>
        </w:numPr>
        <w:tabs>
          <w:tab w:val="left" w:pos="0"/>
          <w:tab w:val="left" w:pos="1352"/>
          <w:tab w:val="left" w:pos="1352"/>
        </w:tabs>
        <w:ind w:right="6"/>
        <w:jc w:val="both"/>
        <w:rPr>
          <w:rFonts w:asciiTheme="minorHAnsi" w:hAnsiTheme="minorHAnsi" w:cstheme="minorHAnsi"/>
        </w:rPr>
      </w:pPr>
      <w:r w:rsidRPr="00966E4E">
        <w:rPr>
          <w:rFonts w:asciiTheme="minorHAnsi" w:hAnsiTheme="minorHAnsi" w:cstheme="minorHAnsi"/>
        </w:rPr>
        <w:t>Employee contributions and achievements are recognised and</w:t>
      </w:r>
      <w:r w:rsidRPr="00966E4E">
        <w:rPr>
          <w:rFonts w:asciiTheme="minorHAnsi" w:hAnsiTheme="minorHAnsi" w:cstheme="minorHAnsi"/>
          <w:spacing w:val="-3"/>
        </w:rPr>
        <w:t xml:space="preserve"> </w:t>
      </w:r>
      <w:r w:rsidRPr="00966E4E">
        <w:rPr>
          <w:rFonts w:asciiTheme="minorHAnsi" w:hAnsiTheme="minorHAnsi" w:cstheme="minorHAnsi"/>
        </w:rPr>
        <w:t>celebrated.</w:t>
      </w:r>
    </w:p>
    <w:p w14:paraId="6A9FC28C" w14:textId="0DF757C5" w:rsidR="00966E4E" w:rsidRDefault="00966E4E" w:rsidP="00F72956">
      <w:pPr>
        <w:pStyle w:val="BodyText"/>
        <w:ind w:right="3"/>
        <w:jc w:val="both"/>
        <w:rPr>
          <w:rFonts w:asciiTheme="minorHAnsi" w:hAnsiTheme="minorHAnsi" w:cstheme="minorHAnsi"/>
        </w:rPr>
      </w:pPr>
    </w:p>
    <w:p w14:paraId="6B56AEE1" w14:textId="77777777" w:rsidR="006564AC" w:rsidRDefault="006564AC" w:rsidP="006564AC">
      <w:pPr>
        <w:pStyle w:val="Heading3"/>
      </w:pPr>
      <w:r>
        <w:t>COMMENCEMENT OF POLICY</w:t>
      </w:r>
    </w:p>
    <w:p w14:paraId="1253C635" w14:textId="77777777" w:rsidR="00F23761" w:rsidRDefault="00F23761" w:rsidP="00966E4E">
      <w:pPr>
        <w:jc w:val="both"/>
      </w:pPr>
      <w:bookmarkStart w:id="0" w:name="_Hlk22733021"/>
    </w:p>
    <w:p w14:paraId="18A63752" w14:textId="4B8C7588" w:rsidR="00966E4E" w:rsidRDefault="00966E4E" w:rsidP="00966E4E">
      <w:pPr>
        <w:jc w:val="both"/>
      </w:pPr>
      <w:r>
        <w:t>OHCG undertakes to regularly review this policy to take account of changes in legislation, activities, services and products. As a result of this review, changes may be made to this policy from time to time and all employees and contractors are required to comply with those</w:t>
      </w:r>
      <w:r>
        <w:rPr>
          <w:spacing w:val="-4"/>
        </w:rPr>
        <w:t xml:space="preserve"> </w:t>
      </w:r>
      <w:r>
        <w:t>changes. Versions and revisions will be recorded as set out in Clause 1</w:t>
      </w:r>
      <w:r w:rsidR="007705DC">
        <w:t>2</w:t>
      </w:r>
      <w:r>
        <w:t xml:space="preserve">. </w:t>
      </w:r>
    </w:p>
    <w:bookmarkEnd w:id="0"/>
    <w:p w14:paraId="1C3B0DDF" w14:textId="77777777" w:rsidR="00483928" w:rsidRPr="004235FE" w:rsidRDefault="00483928" w:rsidP="00F72956">
      <w:pPr>
        <w:pStyle w:val="BodyText"/>
        <w:ind w:right="3"/>
        <w:jc w:val="both"/>
        <w:rPr>
          <w:rFonts w:asciiTheme="minorHAnsi" w:hAnsiTheme="minorHAnsi" w:cstheme="minorHAnsi"/>
        </w:rPr>
      </w:pPr>
    </w:p>
    <w:p w14:paraId="208FE80D" w14:textId="08A67438" w:rsidR="00483928" w:rsidRPr="005128B8" w:rsidRDefault="006564AC" w:rsidP="006564AC">
      <w:pPr>
        <w:pStyle w:val="Heading3"/>
      </w:pPr>
      <w:r>
        <w:t>SCOPE</w:t>
      </w:r>
    </w:p>
    <w:p w14:paraId="34A104BD" w14:textId="77777777" w:rsidR="00F23761" w:rsidRDefault="00F23761" w:rsidP="005128B8">
      <w:pPr>
        <w:tabs>
          <w:tab w:val="left" w:pos="0"/>
        </w:tabs>
        <w:ind w:right="3"/>
        <w:jc w:val="both"/>
        <w:rPr>
          <w:rFonts w:asciiTheme="minorHAnsi" w:hAnsiTheme="minorHAnsi" w:cstheme="minorHAnsi"/>
        </w:rPr>
      </w:pPr>
    </w:p>
    <w:p w14:paraId="4BC5EB80" w14:textId="47A23390" w:rsidR="004235FE" w:rsidRPr="004235FE" w:rsidRDefault="00444206" w:rsidP="005128B8">
      <w:pPr>
        <w:tabs>
          <w:tab w:val="left" w:pos="0"/>
        </w:tabs>
        <w:ind w:right="3"/>
        <w:jc w:val="both"/>
        <w:rPr>
          <w:rFonts w:asciiTheme="minorHAnsi" w:hAnsiTheme="minorHAnsi" w:cstheme="minorHAnsi"/>
        </w:rPr>
      </w:pPr>
      <w:r w:rsidRPr="004235FE">
        <w:rPr>
          <w:rFonts w:asciiTheme="minorHAnsi" w:hAnsiTheme="minorHAnsi" w:cstheme="minorHAnsi"/>
        </w:rPr>
        <w:t xml:space="preserve">The policy applies to all employees, including contract employees, of </w:t>
      </w:r>
      <w:r w:rsidR="001E5D62" w:rsidRPr="004235FE">
        <w:rPr>
          <w:rFonts w:asciiTheme="minorHAnsi" w:hAnsiTheme="minorHAnsi" w:cstheme="minorHAnsi"/>
          <w:shd w:val="clear" w:color="auto" w:fill="FFFFFF" w:themeFill="background1"/>
        </w:rPr>
        <w:t xml:space="preserve">the </w:t>
      </w:r>
      <w:r w:rsidR="00F72956">
        <w:rPr>
          <w:rFonts w:asciiTheme="minorHAnsi" w:hAnsiTheme="minorHAnsi" w:cstheme="minorHAnsi"/>
          <w:shd w:val="clear" w:color="auto" w:fill="FFFFFF" w:themeFill="background1"/>
        </w:rPr>
        <w:t>OHCG</w:t>
      </w:r>
      <w:r w:rsidRPr="004235FE">
        <w:rPr>
          <w:rFonts w:asciiTheme="minorHAnsi" w:hAnsiTheme="minorHAnsi" w:cstheme="minorHAnsi"/>
          <w:shd w:val="clear" w:color="auto" w:fill="FFFFFF" w:themeFill="background1"/>
        </w:rPr>
        <w:t>,</w:t>
      </w:r>
      <w:r w:rsidRPr="004235FE">
        <w:rPr>
          <w:rFonts w:asciiTheme="minorHAnsi" w:hAnsiTheme="minorHAnsi" w:cstheme="minorHAnsi"/>
        </w:rPr>
        <w:t xml:space="preserve"> collectively referred to as “</w:t>
      </w:r>
      <w:r w:rsidR="008316BD" w:rsidRPr="004235FE">
        <w:rPr>
          <w:rFonts w:asciiTheme="minorHAnsi" w:hAnsiTheme="minorHAnsi" w:cstheme="minorHAnsi"/>
        </w:rPr>
        <w:t>staff</w:t>
      </w:r>
      <w:r w:rsidRPr="004235FE">
        <w:rPr>
          <w:rFonts w:asciiTheme="minorHAnsi" w:hAnsiTheme="minorHAnsi" w:cstheme="minorHAnsi"/>
        </w:rPr>
        <w:t>”.</w:t>
      </w:r>
      <w:r w:rsidR="005128B8">
        <w:rPr>
          <w:rFonts w:asciiTheme="minorHAnsi" w:hAnsiTheme="minorHAnsi" w:cstheme="minorHAnsi"/>
        </w:rPr>
        <w:t xml:space="preserve"> </w:t>
      </w:r>
    </w:p>
    <w:p w14:paraId="02E870DC" w14:textId="420E1F9F" w:rsidR="004235FE" w:rsidRDefault="004235FE" w:rsidP="005128B8">
      <w:pPr>
        <w:tabs>
          <w:tab w:val="left" w:pos="0"/>
        </w:tabs>
        <w:ind w:right="3"/>
        <w:jc w:val="both"/>
        <w:rPr>
          <w:rFonts w:asciiTheme="minorHAnsi" w:hAnsiTheme="minorHAnsi" w:cstheme="minorHAnsi"/>
        </w:rPr>
      </w:pPr>
    </w:p>
    <w:p w14:paraId="32DFED9B" w14:textId="53AB1ACA" w:rsidR="009C148B" w:rsidRDefault="009C148B" w:rsidP="005128B8">
      <w:pPr>
        <w:tabs>
          <w:tab w:val="left" w:pos="0"/>
        </w:tabs>
        <w:ind w:right="3"/>
        <w:jc w:val="both"/>
        <w:rPr>
          <w:rFonts w:asciiTheme="minorHAnsi" w:hAnsiTheme="minorHAnsi" w:cstheme="minorHAnsi"/>
        </w:rPr>
      </w:pPr>
    </w:p>
    <w:p w14:paraId="662F9C29" w14:textId="77777777" w:rsidR="009C148B" w:rsidRPr="004235FE" w:rsidRDefault="009C148B" w:rsidP="005128B8">
      <w:pPr>
        <w:tabs>
          <w:tab w:val="left" w:pos="0"/>
        </w:tabs>
        <w:ind w:right="3"/>
        <w:jc w:val="both"/>
        <w:rPr>
          <w:rFonts w:asciiTheme="minorHAnsi" w:hAnsiTheme="minorHAnsi" w:cstheme="minorHAnsi"/>
        </w:rPr>
      </w:pPr>
    </w:p>
    <w:p w14:paraId="2A3E55DB" w14:textId="74C535F9" w:rsidR="00483928" w:rsidRPr="001C0FBD" w:rsidRDefault="00444206" w:rsidP="006564AC">
      <w:pPr>
        <w:pStyle w:val="Heading3"/>
      </w:pPr>
      <w:r w:rsidRPr="001C0FBD">
        <w:lastRenderedPageBreak/>
        <w:t>DEFINITIONS</w:t>
      </w:r>
    </w:p>
    <w:p w14:paraId="3470734D" w14:textId="77777777" w:rsidR="00483928" w:rsidRDefault="00483928" w:rsidP="005731AC">
      <w:pPr>
        <w:pStyle w:val="ListParagraph"/>
        <w:tabs>
          <w:tab w:val="left" w:pos="786"/>
        </w:tabs>
        <w:ind w:left="720" w:right="3" w:hanging="720"/>
        <w:jc w:val="both"/>
        <w:rPr>
          <w:rFonts w:asciiTheme="minorHAnsi" w:hAnsiTheme="minorHAnsi" w:cstheme="minorHAnsi"/>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6"/>
        <w:gridCol w:w="6831"/>
      </w:tblGrid>
      <w:tr w:rsidR="00A252BC" w14:paraId="507E519B" w14:textId="77777777" w:rsidTr="00124041">
        <w:tc>
          <w:tcPr>
            <w:tcW w:w="2806" w:type="dxa"/>
          </w:tcPr>
          <w:p w14:paraId="5904190D" w14:textId="77777777" w:rsidR="005731AC" w:rsidRPr="00771435" w:rsidRDefault="00A252BC" w:rsidP="005731AC">
            <w:pPr>
              <w:pStyle w:val="ListParagraph"/>
              <w:tabs>
                <w:tab w:val="left" w:pos="786"/>
              </w:tabs>
              <w:ind w:left="0" w:right="3" w:firstLine="0"/>
              <w:jc w:val="both"/>
              <w:rPr>
                <w:rFonts w:asciiTheme="minorHAnsi" w:hAnsiTheme="minorHAnsi" w:cstheme="minorHAnsi"/>
                <w:i/>
              </w:rPr>
            </w:pPr>
            <w:r w:rsidRPr="00771435">
              <w:rPr>
                <w:rFonts w:asciiTheme="minorHAnsi" w:hAnsiTheme="minorHAnsi" w:cstheme="minorHAnsi"/>
                <w:i/>
              </w:rPr>
              <w:t xml:space="preserve">Duty Statement and </w:t>
            </w:r>
            <w:r w:rsidR="005731AC" w:rsidRPr="00771435">
              <w:rPr>
                <w:rFonts w:asciiTheme="minorHAnsi" w:hAnsiTheme="minorHAnsi" w:cstheme="minorHAnsi"/>
                <w:i/>
              </w:rPr>
              <w:t xml:space="preserve">Job </w:t>
            </w:r>
            <w:r w:rsidRPr="00771435">
              <w:rPr>
                <w:rFonts w:asciiTheme="minorHAnsi" w:hAnsiTheme="minorHAnsi" w:cstheme="minorHAnsi"/>
                <w:i/>
              </w:rPr>
              <w:t>D</w:t>
            </w:r>
            <w:r w:rsidR="005731AC" w:rsidRPr="00771435">
              <w:rPr>
                <w:rFonts w:asciiTheme="minorHAnsi" w:hAnsiTheme="minorHAnsi" w:cstheme="minorHAnsi"/>
                <w:i/>
              </w:rPr>
              <w:t xml:space="preserve">escription </w:t>
            </w:r>
            <w:r w:rsidRPr="00771435">
              <w:rPr>
                <w:rFonts w:asciiTheme="minorHAnsi" w:hAnsiTheme="minorHAnsi" w:cstheme="minorHAnsi"/>
                <w:i/>
              </w:rPr>
              <w:t>F</w:t>
            </w:r>
            <w:r w:rsidR="005731AC" w:rsidRPr="00771435">
              <w:rPr>
                <w:rFonts w:asciiTheme="minorHAnsi" w:hAnsiTheme="minorHAnsi" w:cstheme="minorHAnsi"/>
                <w:i/>
              </w:rPr>
              <w:t>orm</w:t>
            </w:r>
            <w:r w:rsidRPr="00771435">
              <w:rPr>
                <w:rFonts w:asciiTheme="minorHAnsi" w:hAnsiTheme="minorHAnsi" w:cstheme="minorHAnsi"/>
                <w:i/>
              </w:rPr>
              <w:t xml:space="preserve"> (JDF)</w:t>
            </w:r>
          </w:p>
        </w:tc>
        <w:tc>
          <w:tcPr>
            <w:tcW w:w="6831" w:type="dxa"/>
          </w:tcPr>
          <w:p w14:paraId="37B5B21A" w14:textId="2FB4EBF2" w:rsidR="00771435" w:rsidRDefault="00A252BC" w:rsidP="005731AC">
            <w:pPr>
              <w:pStyle w:val="ListParagraph"/>
              <w:tabs>
                <w:tab w:val="left" w:pos="786"/>
              </w:tabs>
              <w:ind w:left="0" w:right="3" w:firstLine="0"/>
              <w:jc w:val="both"/>
              <w:rPr>
                <w:rFonts w:asciiTheme="minorHAnsi" w:hAnsiTheme="minorHAnsi" w:cstheme="minorHAnsi"/>
              </w:rPr>
            </w:pPr>
            <w:r>
              <w:rPr>
                <w:rFonts w:asciiTheme="minorHAnsi" w:hAnsiTheme="minorHAnsi" w:cstheme="minorHAnsi"/>
              </w:rPr>
              <w:t xml:space="preserve">Document developed for each staff position which outlines the position, the supervisor, the role and responsibilities, allocated projects, key project deliverables and additional activities of the position.  </w:t>
            </w:r>
          </w:p>
        </w:tc>
      </w:tr>
      <w:tr w:rsidR="00A252BC" w14:paraId="2AFAC9B2" w14:textId="77777777" w:rsidTr="00124041">
        <w:tc>
          <w:tcPr>
            <w:tcW w:w="2806" w:type="dxa"/>
          </w:tcPr>
          <w:p w14:paraId="190D9010" w14:textId="77777777" w:rsidR="00A252BC" w:rsidRPr="00771435" w:rsidRDefault="00A252BC" w:rsidP="00771435">
            <w:pPr>
              <w:pStyle w:val="ListParagraph"/>
              <w:tabs>
                <w:tab w:val="left" w:pos="786"/>
              </w:tabs>
              <w:ind w:left="0" w:right="3" w:firstLine="0"/>
              <w:rPr>
                <w:rFonts w:asciiTheme="minorHAnsi" w:hAnsiTheme="minorHAnsi" w:cstheme="minorHAnsi"/>
                <w:i/>
              </w:rPr>
            </w:pPr>
            <w:r w:rsidRPr="00771435">
              <w:rPr>
                <w:rFonts w:asciiTheme="minorHAnsi" w:hAnsiTheme="minorHAnsi" w:cstheme="minorHAnsi"/>
                <w:i/>
              </w:rPr>
              <w:t xml:space="preserve">Employment contract </w:t>
            </w:r>
            <w:r w:rsidR="00771435" w:rsidRPr="00771435">
              <w:rPr>
                <w:rFonts w:asciiTheme="minorHAnsi" w:hAnsiTheme="minorHAnsi" w:cstheme="minorHAnsi"/>
                <w:i/>
              </w:rPr>
              <w:t>or</w:t>
            </w:r>
            <w:r w:rsidRPr="00771435">
              <w:rPr>
                <w:rFonts w:asciiTheme="minorHAnsi" w:hAnsiTheme="minorHAnsi" w:cstheme="minorHAnsi"/>
                <w:i/>
              </w:rPr>
              <w:t xml:space="preserve"> employment agreement</w:t>
            </w:r>
          </w:p>
        </w:tc>
        <w:tc>
          <w:tcPr>
            <w:tcW w:w="6831" w:type="dxa"/>
          </w:tcPr>
          <w:p w14:paraId="4BDE51F4" w14:textId="38067D14" w:rsidR="004C058B" w:rsidRDefault="00771435" w:rsidP="005731AC">
            <w:pPr>
              <w:pStyle w:val="ListParagraph"/>
              <w:tabs>
                <w:tab w:val="left" w:pos="786"/>
              </w:tabs>
              <w:ind w:left="0" w:right="3" w:firstLine="0"/>
              <w:jc w:val="both"/>
              <w:rPr>
                <w:rFonts w:asciiTheme="minorHAnsi" w:hAnsiTheme="minorHAnsi" w:cstheme="minorHAnsi"/>
              </w:rPr>
            </w:pPr>
            <w:r>
              <w:rPr>
                <w:rFonts w:asciiTheme="minorHAnsi" w:hAnsiTheme="minorHAnsi" w:cstheme="minorHAnsi"/>
              </w:rPr>
              <w:t xml:space="preserve">A contract/ agreement between the employee (staff) and employer (OHCG) outlining </w:t>
            </w:r>
            <w:r w:rsidR="006564AC">
              <w:rPr>
                <w:rFonts w:asciiTheme="minorHAnsi" w:hAnsiTheme="minorHAnsi" w:cstheme="minorHAnsi"/>
              </w:rPr>
              <w:t>t</w:t>
            </w:r>
            <w:r w:rsidR="004C058B">
              <w:rPr>
                <w:rFonts w:asciiTheme="minorHAnsi" w:hAnsiTheme="minorHAnsi" w:cstheme="minorHAnsi"/>
              </w:rPr>
              <w:t xml:space="preserve">he terms and </w:t>
            </w:r>
            <w:r>
              <w:rPr>
                <w:rFonts w:asciiTheme="minorHAnsi" w:hAnsiTheme="minorHAnsi" w:cstheme="minorHAnsi"/>
              </w:rPr>
              <w:t xml:space="preserve">conditions of employment. </w:t>
            </w:r>
          </w:p>
        </w:tc>
      </w:tr>
      <w:tr w:rsidR="004C058B" w14:paraId="1518CB18" w14:textId="77777777" w:rsidTr="00124041">
        <w:tc>
          <w:tcPr>
            <w:tcW w:w="2806" w:type="dxa"/>
          </w:tcPr>
          <w:p w14:paraId="72187326" w14:textId="2A98FEA0" w:rsidR="004C058B" w:rsidRPr="00771435" w:rsidRDefault="004C058B"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Performance </w:t>
            </w:r>
            <w:r w:rsidR="00BD4E8F">
              <w:rPr>
                <w:rFonts w:asciiTheme="minorHAnsi" w:hAnsiTheme="minorHAnsi" w:cstheme="minorHAnsi"/>
                <w:i/>
              </w:rPr>
              <w:t>Appraisal and Professional Development process</w:t>
            </w:r>
          </w:p>
        </w:tc>
        <w:tc>
          <w:tcPr>
            <w:tcW w:w="6831" w:type="dxa"/>
          </w:tcPr>
          <w:p w14:paraId="24F2E3C5" w14:textId="1DDB77D4" w:rsidR="004C058B" w:rsidRDefault="004C058B" w:rsidP="006564AC">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Provides OHCG </w:t>
            </w:r>
            <w:r w:rsidRPr="004235FE">
              <w:rPr>
                <w:rFonts w:asciiTheme="minorHAnsi" w:hAnsiTheme="minorHAnsi" w:cstheme="minorHAnsi"/>
              </w:rPr>
              <w:t xml:space="preserve">supervisors and </w:t>
            </w:r>
            <w:r>
              <w:rPr>
                <w:rFonts w:asciiTheme="minorHAnsi" w:hAnsiTheme="minorHAnsi" w:cstheme="minorHAnsi"/>
              </w:rPr>
              <w:t>staff</w:t>
            </w:r>
            <w:r w:rsidRPr="004235FE">
              <w:rPr>
                <w:rFonts w:asciiTheme="minorHAnsi" w:hAnsiTheme="minorHAnsi" w:cstheme="minorHAnsi"/>
              </w:rPr>
              <w:t xml:space="preserve"> a framework within which they can</w:t>
            </w:r>
            <w:r>
              <w:rPr>
                <w:rFonts w:asciiTheme="minorHAnsi" w:hAnsiTheme="minorHAnsi" w:cstheme="minorHAnsi"/>
              </w:rPr>
              <w:t xml:space="preserve"> </w:t>
            </w:r>
            <w:r w:rsidRPr="004235FE">
              <w:rPr>
                <w:rFonts w:asciiTheme="minorHAnsi" w:hAnsiTheme="minorHAnsi" w:cstheme="minorHAnsi"/>
              </w:rPr>
              <w:t>review performance, set goals and develop skills and knowledge, in a fair, consistent and co-operative</w:t>
            </w:r>
            <w:r w:rsidRPr="004235FE">
              <w:rPr>
                <w:rFonts w:asciiTheme="minorHAnsi" w:hAnsiTheme="minorHAnsi" w:cstheme="minorHAnsi"/>
                <w:spacing w:val="-6"/>
              </w:rPr>
              <w:t xml:space="preserve"> </w:t>
            </w:r>
            <w:r w:rsidRPr="004235FE">
              <w:rPr>
                <w:rFonts w:asciiTheme="minorHAnsi" w:hAnsiTheme="minorHAnsi" w:cstheme="minorHAnsi"/>
              </w:rPr>
              <w:t>manner.</w:t>
            </w:r>
          </w:p>
        </w:tc>
      </w:tr>
      <w:tr w:rsidR="004C058B" w14:paraId="4CDF5D2A" w14:textId="77777777" w:rsidTr="00124041">
        <w:tc>
          <w:tcPr>
            <w:tcW w:w="2806" w:type="dxa"/>
          </w:tcPr>
          <w:p w14:paraId="733418FA" w14:textId="77777777" w:rsidR="004C058B" w:rsidRDefault="004C058B"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Staff</w:t>
            </w:r>
          </w:p>
        </w:tc>
        <w:tc>
          <w:tcPr>
            <w:tcW w:w="6831" w:type="dxa"/>
          </w:tcPr>
          <w:p w14:paraId="30AF370B" w14:textId="77777777" w:rsidR="004C058B" w:rsidRDefault="004C058B" w:rsidP="004C058B">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Any paid employee or contract employee of the OHCG.</w:t>
            </w:r>
          </w:p>
        </w:tc>
      </w:tr>
      <w:tr w:rsidR="004C058B" w14:paraId="1AD7C17D" w14:textId="77777777" w:rsidTr="00124041">
        <w:tc>
          <w:tcPr>
            <w:tcW w:w="2806" w:type="dxa"/>
          </w:tcPr>
          <w:p w14:paraId="3005E8A1" w14:textId="77777777" w:rsidR="004C058B" w:rsidRDefault="004C058B"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Performance Appraisal and Professional Development Form </w:t>
            </w:r>
          </w:p>
        </w:tc>
        <w:tc>
          <w:tcPr>
            <w:tcW w:w="6831" w:type="dxa"/>
          </w:tcPr>
          <w:p w14:paraId="6DBA3031" w14:textId="5695EB2F" w:rsidR="004C058B" w:rsidRDefault="004C058B" w:rsidP="004C058B">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A form to be used to guide formal professional development and perf</w:t>
            </w:r>
            <w:r w:rsidR="006564AC">
              <w:rPr>
                <w:rFonts w:asciiTheme="minorHAnsi" w:hAnsiTheme="minorHAnsi" w:cstheme="minorHAnsi"/>
              </w:rPr>
              <w:t>o</w:t>
            </w:r>
            <w:r>
              <w:rPr>
                <w:rFonts w:asciiTheme="minorHAnsi" w:hAnsiTheme="minorHAnsi" w:cstheme="minorHAnsi"/>
              </w:rPr>
              <w:t xml:space="preserve">rmance review processes. </w:t>
            </w:r>
          </w:p>
        </w:tc>
      </w:tr>
      <w:tr w:rsidR="00D30DEA" w14:paraId="3688A9FB" w14:textId="77777777" w:rsidTr="00124041">
        <w:tc>
          <w:tcPr>
            <w:tcW w:w="2806" w:type="dxa"/>
          </w:tcPr>
          <w:p w14:paraId="62268B49" w14:textId="77777777" w:rsidR="00D30DEA" w:rsidRDefault="00D30DEA"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Management Committee</w:t>
            </w:r>
          </w:p>
        </w:tc>
        <w:tc>
          <w:tcPr>
            <w:tcW w:w="6831" w:type="dxa"/>
          </w:tcPr>
          <w:p w14:paraId="7BBA562B" w14:textId="77777777" w:rsidR="00D30DEA" w:rsidRDefault="00D30DEA" w:rsidP="004C058B">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The Management Committee of the OHCG as elected at the organisation’s Annual General Meeting and as documented in the minutes of such. </w:t>
            </w:r>
          </w:p>
        </w:tc>
      </w:tr>
      <w:tr w:rsidR="00D30DEA" w14:paraId="6C247CCB" w14:textId="77777777" w:rsidTr="00124041">
        <w:tc>
          <w:tcPr>
            <w:tcW w:w="2806" w:type="dxa"/>
          </w:tcPr>
          <w:p w14:paraId="33EDCD7D" w14:textId="122EE2D8" w:rsidR="00D30DEA" w:rsidRDefault="00124041"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Policy </w:t>
            </w:r>
          </w:p>
        </w:tc>
        <w:tc>
          <w:tcPr>
            <w:tcW w:w="6831" w:type="dxa"/>
          </w:tcPr>
          <w:p w14:paraId="44F0FCF1" w14:textId="0591CE6D" w:rsidR="00D30DEA" w:rsidRDefault="00124041" w:rsidP="004C058B">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This Staff Performance and Management Policy.</w:t>
            </w:r>
          </w:p>
        </w:tc>
      </w:tr>
      <w:tr w:rsidR="00124041" w14:paraId="2C34AF63" w14:textId="77777777" w:rsidTr="00124041">
        <w:tc>
          <w:tcPr>
            <w:tcW w:w="2806" w:type="dxa"/>
          </w:tcPr>
          <w:p w14:paraId="43D60CA0" w14:textId="49A3D74E" w:rsidR="00124041" w:rsidRDefault="00124041" w:rsidP="00124041">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Supervisor </w:t>
            </w:r>
          </w:p>
        </w:tc>
        <w:tc>
          <w:tcPr>
            <w:tcW w:w="6831" w:type="dxa"/>
          </w:tcPr>
          <w:p w14:paraId="05AF2BEC" w14:textId="182C5739" w:rsidR="00124041" w:rsidRDefault="00124041" w:rsidP="00124041">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A designated representative of the OHCG Management Committee Executive (an Office Bearer) which is referred to in the staff member</w:t>
            </w:r>
            <w:r w:rsidR="007705DC">
              <w:rPr>
                <w:rFonts w:asciiTheme="minorHAnsi" w:hAnsiTheme="minorHAnsi" w:cstheme="minorHAnsi"/>
              </w:rPr>
              <w:t>’</w:t>
            </w:r>
            <w:r>
              <w:rPr>
                <w:rFonts w:asciiTheme="minorHAnsi" w:hAnsiTheme="minorHAnsi" w:cstheme="minorHAnsi"/>
              </w:rPr>
              <w:t xml:space="preserve">s JDF. </w:t>
            </w:r>
          </w:p>
        </w:tc>
      </w:tr>
    </w:tbl>
    <w:p w14:paraId="4ED47061" w14:textId="77777777" w:rsidR="005731AC" w:rsidRPr="004235FE" w:rsidRDefault="005731AC" w:rsidP="005731AC">
      <w:pPr>
        <w:pStyle w:val="ListParagraph"/>
        <w:tabs>
          <w:tab w:val="left" w:pos="786"/>
        </w:tabs>
        <w:ind w:left="720" w:right="3" w:hanging="720"/>
        <w:jc w:val="both"/>
        <w:rPr>
          <w:rFonts w:asciiTheme="minorHAnsi" w:hAnsiTheme="minorHAnsi" w:cstheme="minorHAnsi"/>
        </w:rPr>
      </w:pPr>
    </w:p>
    <w:p w14:paraId="46E82429" w14:textId="1CD161ED" w:rsidR="00483928" w:rsidRPr="001C0FBD" w:rsidRDefault="00966E4E" w:rsidP="006564AC">
      <w:pPr>
        <w:pStyle w:val="Heading3"/>
      </w:pPr>
      <w:r>
        <w:t>GENERAL PRINCIPLES</w:t>
      </w:r>
    </w:p>
    <w:p w14:paraId="6FD7E31D" w14:textId="77777777" w:rsidR="00F23761" w:rsidRDefault="00F23761" w:rsidP="00F23761">
      <w:pPr>
        <w:pStyle w:val="ListParagraph"/>
        <w:shd w:val="clear" w:color="auto" w:fill="FFFFFF" w:themeFill="background1"/>
        <w:tabs>
          <w:tab w:val="left" w:pos="939"/>
        </w:tabs>
        <w:ind w:left="567" w:right="3" w:firstLine="0"/>
        <w:jc w:val="both"/>
        <w:rPr>
          <w:rFonts w:asciiTheme="minorHAnsi" w:hAnsiTheme="minorHAnsi" w:cstheme="minorHAnsi"/>
        </w:rPr>
      </w:pPr>
    </w:p>
    <w:p w14:paraId="48D6AFA4" w14:textId="31A77839" w:rsidR="001D54F8" w:rsidRDefault="005731AC" w:rsidP="00776A74">
      <w:pPr>
        <w:pStyle w:val="ListParagraph"/>
        <w:numPr>
          <w:ilvl w:val="0"/>
          <w:numId w:val="3"/>
        </w:numPr>
        <w:shd w:val="clear" w:color="auto" w:fill="FFFFFF" w:themeFill="background1"/>
        <w:tabs>
          <w:tab w:val="left" w:pos="939"/>
        </w:tabs>
        <w:ind w:left="567" w:right="3" w:hanging="567"/>
        <w:jc w:val="both"/>
        <w:rPr>
          <w:rFonts w:asciiTheme="minorHAnsi" w:hAnsiTheme="minorHAnsi" w:cstheme="minorHAnsi"/>
        </w:rPr>
      </w:pPr>
      <w:r w:rsidRPr="004235FE">
        <w:rPr>
          <w:rFonts w:asciiTheme="minorHAnsi" w:hAnsiTheme="minorHAnsi" w:cstheme="minorHAnsi"/>
        </w:rPr>
        <w:t xml:space="preserve">Compliance with </w:t>
      </w:r>
      <w:r w:rsidR="00260F36">
        <w:rPr>
          <w:rFonts w:asciiTheme="minorHAnsi" w:hAnsiTheme="minorHAnsi" w:cstheme="minorHAnsi"/>
        </w:rPr>
        <w:t>this</w:t>
      </w:r>
      <w:r w:rsidRPr="004235FE">
        <w:rPr>
          <w:rFonts w:asciiTheme="minorHAnsi" w:hAnsiTheme="minorHAnsi" w:cstheme="minorHAnsi"/>
        </w:rPr>
        <w:t xml:space="preserve"> policy</w:t>
      </w:r>
      <w:r w:rsidR="001D54F8">
        <w:rPr>
          <w:rFonts w:asciiTheme="minorHAnsi" w:hAnsiTheme="minorHAnsi" w:cstheme="minorHAnsi"/>
        </w:rPr>
        <w:t>,</w:t>
      </w:r>
      <w:r w:rsidRPr="004235FE">
        <w:rPr>
          <w:rFonts w:asciiTheme="minorHAnsi" w:hAnsiTheme="minorHAnsi" w:cstheme="minorHAnsi"/>
        </w:rPr>
        <w:t xml:space="preserve"> and its supporting standards, practices, procedures and guidelines</w:t>
      </w:r>
      <w:r w:rsidR="001D54F8">
        <w:rPr>
          <w:rFonts w:asciiTheme="minorHAnsi" w:hAnsiTheme="minorHAnsi" w:cstheme="minorHAnsi"/>
        </w:rPr>
        <w:t>,</w:t>
      </w:r>
      <w:r w:rsidRPr="004235FE">
        <w:rPr>
          <w:rFonts w:asciiTheme="minorHAnsi" w:hAnsiTheme="minorHAnsi" w:cstheme="minorHAnsi"/>
        </w:rPr>
        <w:t xml:space="preserve"> are a requirement of all </w:t>
      </w:r>
      <w:r w:rsidR="00260F36">
        <w:rPr>
          <w:rFonts w:asciiTheme="minorHAnsi" w:hAnsiTheme="minorHAnsi" w:cstheme="minorHAnsi"/>
        </w:rPr>
        <w:t>staff, the OHCG Management Committee and the OHCG Chair</w:t>
      </w:r>
      <w:r w:rsidRPr="004235FE">
        <w:rPr>
          <w:rFonts w:asciiTheme="minorHAnsi" w:hAnsiTheme="minorHAnsi" w:cstheme="minorHAnsi"/>
          <w:shd w:val="clear" w:color="auto" w:fill="FFFFFF" w:themeFill="background1"/>
        </w:rPr>
        <w:t>.</w:t>
      </w:r>
      <w:r w:rsidRPr="004235FE">
        <w:rPr>
          <w:rFonts w:asciiTheme="minorHAnsi" w:hAnsiTheme="minorHAnsi" w:cstheme="minorHAnsi"/>
        </w:rPr>
        <w:t xml:space="preserve"> </w:t>
      </w:r>
    </w:p>
    <w:p w14:paraId="0DF0AD40" w14:textId="44BB6563" w:rsidR="00483928" w:rsidRPr="006564AC" w:rsidRDefault="004A3B2F" w:rsidP="00776A74">
      <w:pPr>
        <w:numPr>
          <w:ilvl w:val="0"/>
          <w:numId w:val="3"/>
        </w:numPr>
        <w:tabs>
          <w:tab w:val="left" w:pos="785"/>
          <w:tab w:val="left" w:pos="786"/>
        </w:tabs>
        <w:ind w:left="567" w:right="3" w:hanging="567"/>
        <w:jc w:val="both"/>
        <w:rPr>
          <w:rFonts w:asciiTheme="minorHAnsi" w:hAnsiTheme="minorHAnsi" w:cstheme="minorHAnsi"/>
          <w:shd w:val="clear" w:color="auto" w:fill="FFFFFF" w:themeFill="background1"/>
        </w:rPr>
      </w:pPr>
      <w:r w:rsidRPr="004235FE">
        <w:rPr>
          <w:rFonts w:asciiTheme="minorHAnsi" w:hAnsiTheme="minorHAnsi" w:cstheme="minorHAnsi"/>
          <w:shd w:val="clear" w:color="auto" w:fill="FFFFFF" w:themeFill="background1"/>
        </w:rPr>
        <w:t xml:space="preserve">The </w:t>
      </w:r>
      <w:r w:rsidR="00E519EB">
        <w:rPr>
          <w:rFonts w:asciiTheme="minorHAnsi" w:hAnsiTheme="minorHAnsi" w:cstheme="minorHAnsi"/>
          <w:shd w:val="clear" w:color="auto" w:fill="FFFFFF" w:themeFill="background1"/>
        </w:rPr>
        <w:t xml:space="preserve">OHCG </w:t>
      </w:r>
      <w:r w:rsidR="00444206" w:rsidRPr="004235FE">
        <w:rPr>
          <w:rFonts w:asciiTheme="minorHAnsi" w:hAnsiTheme="minorHAnsi" w:cstheme="minorHAnsi"/>
        </w:rPr>
        <w:t>recognises the importance of a work environment which actively promotes continual improvement</w:t>
      </w:r>
      <w:r w:rsidR="00546E1D" w:rsidRPr="004235FE">
        <w:rPr>
          <w:rFonts w:asciiTheme="minorHAnsi" w:hAnsiTheme="minorHAnsi" w:cstheme="minorHAnsi"/>
        </w:rPr>
        <w:t xml:space="preserve"> and development</w:t>
      </w:r>
      <w:r w:rsidR="00444206" w:rsidRPr="004235FE">
        <w:rPr>
          <w:rFonts w:asciiTheme="minorHAnsi" w:hAnsiTheme="minorHAnsi" w:cstheme="minorHAnsi"/>
        </w:rPr>
        <w:t>.</w:t>
      </w:r>
    </w:p>
    <w:p w14:paraId="2A5880CD" w14:textId="367697A3" w:rsidR="00483928" w:rsidRPr="004235FE" w:rsidRDefault="00444206" w:rsidP="00776A74">
      <w:pPr>
        <w:pStyle w:val="ListParagraph"/>
        <w:numPr>
          <w:ilvl w:val="0"/>
          <w:numId w:val="3"/>
        </w:numPr>
        <w:tabs>
          <w:tab w:val="left" w:pos="836"/>
        </w:tabs>
        <w:ind w:left="567" w:right="3" w:hanging="567"/>
        <w:jc w:val="both"/>
        <w:rPr>
          <w:rFonts w:asciiTheme="minorHAnsi" w:hAnsiTheme="minorHAnsi" w:cstheme="minorHAnsi"/>
        </w:rPr>
      </w:pPr>
      <w:r w:rsidRPr="004235FE">
        <w:rPr>
          <w:rFonts w:asciiTheme="minorHAnsi" w:hAnsiTheme="minorHAnsi" w:cstheme="minorHAnsi"/>
        </w:rPr>
        <w:t xml:space="preserve">The Management </w:t>
      </w:r>
      <w:r w:rsidRPr="004235FE">
        <w:rPr>
          <w:rFonts w:asciiTheme="minorHAnsi" w:hAnsiTheme="minorHAnsi" w:cstheme="minorHAnsi"/>
          <w:shd w:val="clear" w:color="auto" w:fill="FFFFFF" w:themeFill="background1"/>
        </w:rPr>
        <w:t xml:space="preserve">Committee of </w:t>
      </w:r>
      <w:r w:rsidR="00BC5D47" w:rsidRPr="004235FE">
        <w:rPr>
          <w:rFonts w:asciiTheme="minorHAnsi" w:hAnsiTheme="minorHAnsi" w:cstheme="minorHAnsi"/>
          <w:shd w:val="clear" w:color="auto" w:fill="FFFFFF" w:themeFill="background1"/>
        </w:rPr>
        <w:t xml:space="preserve">the </w:t>
      </w:r>
      <w:r w:rsidR="00E519EB">
        <w:rPr>
          <w:rFonts w:asciiTheme="minorHAnsi" w:hAnsiTheme="minorHAnsi" w:cstheme="minorHAnsi"/>
          <w:shd w:val="clear" w:color="auto" w:fill="FFFFFF" w:themeFill="background1"/>
        </w:rPr>
        <w:t xml:space="preserve">OHCG </w:t>
      </w:r>
      <w:r w:rsidRPr="004235FE">
        <w:rPr>
          <w:rFonts w:asciiTheme="minorHAnsi" w:hAnsiTheme="minorHAnsi" w:cstheme="minorHAnsi"/>
          <w:shd w:val="clear" w:color="auto" w:fill="FFFFFF" w:themeFill="background1"/>
        </w:rPr>
        <w:t>recognises</w:t>
      </w:r>
      <w:r w:rsidRPr="004235FE">
        <w:rPr>
          <w:rFonts w:asciiTheme="minorHAnsi" w:hAnsiTheme="minorHAnsi" w:cstheme="minorHAnsi"/>
        </w:rPr>
        <w:t xml:space="preserve"> that the performance of the organisation is dependent on the performance of the employees and the skills, knowledge and experience that they bring to their</w:t>
      </w:r>
      <w:r w:rsidRPr="004235FE">
        <w:rPr>
          <w:rFonts w:asciiTheme="minorHAnsi" w:hAnsiTheme="minorHAnsi" w:cstheme="minorHAnsi"/>
          <w:spacing w:val="-2"/>
        </w:rPr>
        <w:t xml:space="preserve"> </w:t>
      </w:r>
      <w:r w:rsidRPr="004235FE">
        <w:rPr>
          <w:rFonts w:asciiTheme="minorHAnsi" w:hAnsiTheme="minorHAnsi" w:cstheme="minorHAnsi"/>
        </w:rPr>
        <w:t>roles</w:t>
      </w:r>
      <w:r w:rsidR="00CF1FC8">
        <w:rPr>
          <w:rFonts w:asciiTheme="minorHAnsi" w:hAnsiTheme="minorHAnsi" w:cstheme="minorHAnsi"/>
        </w:rPr>
        <w:t xml:space="preserve"> and develop within their roles</w:t>
      </w:r>
      <w:r w:rsidRPr="004235FE">
        <w:rPr>
          <w:rFonts w:asciiTheme="minorHAnsi" w:hAnsiTheme="minorHAnsi" w:cstheme="minorHAnsi"/>
        </w:rPr>
        <w:t>.</w:t>
      </w:r>
    </w:p>
    <w:p w14:paraId="2051F099" w14:textId="2B5BAD47" w:rsidR="00483928" w:rsidRPr="005E0A3C" w:rsidRDefault="00852364" w:rsidP="00776A74">
      <w:pPr>
        <w:numPr>
          <w:ilvl w:val="0"/>
          <w:numId w:val="3"/>
        </w:numPr>
        <w:tabs>
          <w:tab w:val="left" w:pos="786"/>
        </w:tabs>
        <w:ind w:left="567" w:right="3" w:hanging="567"/>
        <w:jc w:val="both"/>
        <w:rPr>
          <w:rFonts w:asciiTheme="minorHAnsi" w:hAnsiTheme="minorHAnsi" w:cstheme="minorHAnsi"/>
        </w:rPr>
      </w:pPr>
      <w:r w:rsidRPr="005E0A3C">
        <w:rPr>
          <w:rFonts w:asciiTheme="minorHAnsi" w:hAnsiTheme="minorHAnsi" w:cstheme="minorHAnsi"/>
          <w:shd w:val="clear" w:color="auto" w:fill="FFFFFF" w:themeFill="background1"/>
        </w:rPr>
        <w:t xml:space="preserve">The </w:t>
      </w:r>
      <w:r w:rsidR="00E519EB">
        <w:rPr>
          <w:rFonts w:asciiTheme="minorHAnsi" w:hAnsiTheme="minorHAnsi" w:cstheme="minorHAnsi"/>
          <w:shd w:val="clear" w:color="auto" w:fill="FFFFFF" w:themeFill="background1"/>
        </w:rPr>
        <w:t xml:space="preserve">OHCG </w:t>
      </w:r>
      <w:r w:rsidR="00444206" w:rsidRPr="005E0A3C">
        <w:rPr>
          <w:rFonts w:asciiTheme="minorHAnsi" w:hAnsiTheme="minorHAnsi" w:cstheme="minorHAnsi"/>
        </w:rPr>
        <w:t xml:space="preserve">believes that each employee needs a clear understanding of what they are required to do and how their actions play a part in the achievement of the components and strategies that go into creating the </w:t>
      </w:r>
      <w:r w:rsidR="00BC5D47" w:rsidRPr="005E0A3C">
        <w:rPr>
          <w:rFonts w:asciiTheme="minorHAnsi" w:hAnsiTheme="minorHAnsi" w:cstheme="minorHAnsi"/>
        </w:rPr>
        <w:t>strategic</w:t>
      </w:r>
      <w:r w:rsidR="00444206" w:rsidRPr="005E0A3C">
        <w:rPr>
          <w:rFonts w:asciiTheme="minorHAnsi" w:hAnsiTheme="minorHAnsi" w:cstheme="minorHAnsi"/>
          <w:spacing w:val="-7"/>
        </w:rPr>
        <w:t xml:space="preserve"> </w:t>
      </w:r>
      <w:r w:rsidR="00444206" w:rsidRPr="005E0A3C">
        <w:rPr>
          <w:rFonts w:asciiTheme="minorHAnsi" w:hAnsiTheme="minorHAnsi" w:cstheme="minorHAnsi"/>
        </w:rPr>
        <w:t>plan.</w:t>
      </w:r>
    </w:p>
    <w:p w14:paraId="5D877C52" w14:textId="3EC8DCF8" w:rsidR="006564AC" w:rsidRDefault="00444206" w:rsidP="00776A74">
      <w:pPr>
        <w:pStyle w:val="ListParagraph"/>
        <w:numPr>
          <w:ilvl w:val="0"/>
          <w:numId w:val="3"/>
        </w:numPr>
        <w:tabs>
          <w:tab w:val="left" w:pos="786"/>
        </w:tabs>
        <w:ind w:left="567" w:right="3" w:hanging="567"/>
        <w:jc w:val="both"/>
        <w:rPr>
          <w:rFonts w:asciiTheme="minorHAnsi" w:hAnsiTheme="minorHAnsi" w:cstheme="minorHAnsi"/>
        </w:rPr>
      </w:pPr>
      <w:r w:rsidRPr="004235FE">
        <w:rPr>
          <w:rFonts w:asciiTheme="minorHAnsi" w:hAnsiTheme="minorHAnsi" w:cstheme="minorHAnsi"/>
        </w:rPr>
        <w:t xml:space="preserve">The </w:t>
      </w:r>
      <w:r w:rsidR="00D30DEA">
        <w:rPr>
          <w:rFonts w:asciiTheme="minorHAnsi" w:hAnsiTheme="minorHAnsi" w:cstheme="minorHAnsi"/>
        </w:rPr>
        <w:t>Management C</w:t>
      </w:r>
      <w:r w:rsidRPr="004235FE">
        <w:rPr>
          <w:rFonts w:asciiTheme="minorHAnsi" w:hAnsiTheme="minorHAnsi" w:cstheme="minorHAnsi"/>
        </w:rPr>
        <w:t>ommittee believes that work performance is at its most effective when employees have clearly defined work objectives, goals and milestones to meet</w:t>
      </w:r>
      <w:r w:rsidR="00BD4E8F">
        <w:rPr>
          <w:rFonts w:asciiTheme="minorHAnsi" w:hAnsiTheme="minorHAnsi" w:cstheme="minorHAnsi"/>
        </w:rPr>
        <w:t xml:space="preserve"> and that the lines of communication are open</w:t>
      </w:r>
      <w:r w:rsidRPr="004235FE">
        <w:rPr>
          <w:rFonts w:asciiTheme="minorHAnsi" w:hAnsiTheme="minorHAnsi" w:cstheme="minorHAnsi"/>
        </w:rPr>
        <w:t>. Additionally</w:t>
      </w:r>
      <w:r w:rsidR="00E90985" w:rsidRPr="004235FE">
        <w:rPr>
          <w:rFonts w:asciiTheme="minorHAnsi" w:hAnsiTheme="minorHAnsi" w:cstheme="minorHAnsi"/>
        </w:rPr>
        <w:t>,</w:t>
      </w:r>
      <w:r w:rsidRPr="004235FE">
        <w:rPr>
          <w:rFonts w:asciiTheme="minorHAnsi" w:hAnsiTheme="minorHAnsi" w:cstheme="minorHAnsi"/>
        </w:rPr>
        <w:t xml:space="preserve"> opportunities should be identified to develop new skills and knowledge that will benefit both the organisation and the employee. The committee is also committed to ensuring that employee contributions and achievements are recognised and</w:t>
      </w:r>
      <w:r w:rsidRPr="004235FE">
        <w:rPr>
          <w:rFonts w:asciiTheme="minorHAnsi" w:hAnsiTheme="minorHAnsi" w:cstheme="minorHAnsi"/>
          <w:spacing w:val="-8"/>
        </w:rPr>
        <w:t xml:space="preserve"> </w:t>
      </w:r>
      <w:r w:rsidRPr="004235FE">
        <w:rPr>
          <w:rFonts w:asciiTheme="minorHAnsi" w:hAnsiTheme="minorHAnsi" w:cstheme="minorHAnsi"/>
        </w:rPr>
        <w:t>valued.</w:t>
      </w:r>
    </w:p>
    <w:p w14:paraId="39C12274" w14:textId="77777777" w:rsidR="006564AC" w:rsidRPr="004235FE" w:rsidRDefault="006564AC" w:rsidP="00776A74">
      <w:pPr>
        <w:pStyle w:val="ListParagraph"/>
        <w:numPr>
          <w:ilvl w:val="0"/>
          <w:numId w:val="3"/>
        </w:numPr>
        <w:shd w:val="clear" w:color="auto" w:fill="FFFFFF" w:themeFill="background1"/>
        <w:tabs>
          <w:tab w:val="left" w:pos="939"/>
        </w:tabs>
        <w:ind w:left="567" w:right="3" w:hanging="567"/>
        <w:jc w:val="both"/>
        <w:rPr>
          <w:rFonts w:asciiTheme="minorHAnsi" w:hAnsiTheme="minorHAnsi" w:cstheme="minorHAnsi"/>
        </w:rPr>
      </w:pPr>
      <w:r w:rsidRPr="004235FE">
        <w:rPr>
          <w:rFonts w:asciiTheme="minorHAnsi" w:hAnsiTheme="minorHAnsi" w:cstheme="minorHAnsi"/>
          <w:shd w:val="clear" w:color="auto" w:fill="FFFFFF" w:themeFill="background1"/>
        </w:rPr>
        <w:t>W</w:t>
      </w:r>
      <w:r w:rsidRPr="004235FE">
        <w:rPr>
          <w:rFonts w:asciiTheme="minorHAnsi" w:hAnsiTheme="minorHAnsi" w:cstheme="minorHAnsi"/>
        </w:rPr>
        <w:t xml:space="preserve">hile undertaking the </w:t>
      </w:r>
      <w:r>
        <w:rPr>
          <w:rFonts w:asciiTheme="minorHAnsi" w:hAnsiTheme="minorHAnsi" w:cstheme="minorHAnsi"/>
        </w:rPr>
        <w:t>Professional Development and Performance</w:t>
      </w:r>
      <w:r w:rsidRPr="004235FE">
        <w:rPr>
          <w:rFonts w:asciiTheme="minorHAnsi" w:hAnsiTheme="minorHAnsi" w:cstheme="minorHAnsi"/>
        </w:rPr>
        <w:t xml:space="preserve"> Review process</w:t>
      </w:r>
      <w:r>
        <w:rPr>
          <w:rFonts w:asciiTheme="minorHAnsi" w:hAnsiTheme="minorHAnsi" w:cstheme="minorHAnsi"/>
        </w:rPr>
        <w:t>,</w:t>
      </w:r>
      <w:r w:rsidRPr="004235FE">
        <w:rPr>
          <w:rFonts w:asciiTheme="minorHAnsi" w:hAnsiTheme="minorHAnsi" w:cstheme="minorHAnsi"/>
        </w:rPr>
        <w:t xml:space="preserve"> all employees </w:t>
      </w:r>
      <w:r>
        <w:rPr>
          <w:rFonts w:asciiTheme="minorHAnsi" w:hAnsiTheme="minorHAnsi" w:cstheme="minorHAnsi"/>
        </w:rPr>
        <w:t xml:space="preserve">and OHCG Management Committee representatives </w:t>
      </w:r>
      <w:r w:rsidRPr="004235FE">
        <w:rPr>
          <w:rFonts w:asciiTheme="minorHAnsi" w:hAnsiTheme="minorHAnsi" w:cstheme="minorHAnsi"/>
        </w:rPr>
        <w:t xml:space="preserve">are required to behave in a professional manner conducive </w:t>
      </w:r>
      <w:r w:rsidRPr="004235FE">
        <w:rPr>
          <w:rFonts w:asciiTheme="minorHAnsi" w:hAnsiTheme="minorHAnsi" w:cstheme="minorHAnsi"/>
          <w:shd w:val="clear" w:color="auto" w:fill="FFFFFF" w:themeFill="background1"/>
        </w:rPr>
        <w:t xml:space="preserve">with the </w:t>
      </w:r>
      <w:r>
        <w:rPr>
          <w:rFonts w:asciiTheme="minorHAnsi" w:hAnsiTheme="minorHAnsi" w:cstheme="minorHAnsi"/>
          <w:shd w:val="clear" w:color="auto" w:fill="FFFFFF" w:themeFill="background1"/>
        </w:rPr>
        <w:t>OHCG’s</w:t>
      </w:r>
      <w:r w:rsidRPr="004235FE">
        <w:rPr>
          <w:rFonts w:asciiTheme="minorHAnsi" w:hAnsiTheme="minorHAnsi" w:cstheme="minorHAnsi"/>
          <w:shd w:val="clear" w:color="auto" w:fill="FFFFFF" w:themeFill="background1"/>
        </w:rPr>
        <w:t xml:space="preserve"> codes of</w:t>
      </w:r>
      <w:r w:rsidRPr="004235FE">
        <w:rPr>
          <w:rFonts w:asciiTheme="minorHAnsi" w:hAnsiTheme="minorHAnsi" w:cstheme="minorHAnsi"/>
        </w:rPr>
        <w:t xml:space="preserve"> conduct.</w:t>
      </w:r>
    </w:p>
    <w:p w14:paraId="53F8F4F7" w14:textId="6685C888" w:rsidR="00483928" w:rsidRPr="004235FE" w:rsidRDefault="00444206" w:rsidP="00776A74">
      <w:pPr>
        <w:pStyle w:val="ListParagraph"/>
        <w:numPr>
          <w:ilvl w:val="0"/>
          <w:numId w:val="3"/>
        </w:numPr>
        <w:tabs>
          <w:tab w:val="left" w:pos="786"/>
        </w:tabs>
        <w:ind w:left="567" w:right="3" w:hanging="567"/>
        <w:jc w:val="both"/>
        <w:rPr>
          <w:rFonts w:asciiTheme="minorHAnsi" w:hAnsiTheme="minorHAnsi" w:cstheme="minorHAnsi"/>
        </w:rPr>
      </w:pPr>
      <w:r w:rsidRPr="004235FE">
        <w:rPr>
          <w:rFonts w:asciiTheme="minorHAnsi" w:hAnsiTheme="minorHAnsi" w:cstheme="minorHAnsi"/>
        </w:rPr>
        <w:t xml:space="preserve">Formal </w:t>
      </w:r>
      <w:r w:rsidR="00D30DEA">
        <w:rPr>
          <w:rFonts w:asciiTheme="minorHAnsi" w:hAnsiTheme="minorHAnsi" w:cstheme="minorHAnsi"/>
        </w:rPr>
        <w:t>(through the P</w:t>
      </w:r>
      <w:r w:rsidR="00BD4E8F">
        <w:rPr>
          <w:rFonts w:asciiTheme="minorHAnsi" w:hAnsiTheme="minorHAnsi" w:cstheme="minorHAnsi"/>
        </w:rPr>
        <w:t>erformance Appraisal and Professional Development</w:t>
      </w:r>
      <w:r w:rsidR="00D30DEA">
        <w:rPr>
          <w:rFonts w:asciiTheme="minorHAnsi" w:hAnsiTheme="minorHAnsi" w:cstheme="minorHAnsi"/>
        </w:rPr>
        <w:t xml:space="preserve"> process) </w:t>
      </w:r>
      <w:r w:rsidRPr="004235FE">
        <w:rPr>
          <w:rFonts w:asciiTheme="minorHAnsi" w:hAnsiTheme="minorHAnsi" w:cstheme="minorHAnsi"/>
        </w:rPr>
        <w:t xml:space="preserve">and informal feedback </w:t>
      </w:r>
      <w:r w:rsidR="00D30DEA">
        <w:rPr>
          <w:rFonts w:asciiTheme="minorHAnsi" w:hAnsiTheme="minorHAnsi" w:cstheme="minorHAnsi"/>
        </w:rPr>
        <w:t>(</w:t>
      </w:r>
      <w:r w:rsidR="00497D9D">
        <w:rPr>
          <w:rFonts w:asciiTheme="minorHAnsi" w:hAnsiTheme="minorHAnsi" w:cstheme="minorHAnsi"/>
        </w:rPr>
        <w:t xml:space="preserve">through </w:t>
      </w:r>
      <w:r w:rsidR="00BD4E8F">
        <w:rPr>
          <w:rFonts w:asciiTheme="minorHAnsi" w:hAnsiTheme="minorHAnsi" w:cstheme="minorHAnsi"/>
        </w:rPr>
        <w:t xml:space="preserve">staff meetings, </w:t>
      </w:r>
      <w:r w:rsidR="00BA7873">
        <w:rPr>
          <w:rFonts w:asciiTheme="minorHAnsi" w:hAnsiTheme="minorHAnsi" w:cstheme="minorHAnsi"/>
        </w:rPr>
        <w:t xml:space="preserve">OHCG committee meetings and </w:t>
      </w:r>
      <w:r w:rsidR="00D30DEA">
        <w:rPr>
          <w:rFonts w:asciiTheme="minorHAnsi" w:hAnsiTheme="minorHAnsi" w:cstheme="minorHAnsi"/>
        </w:rPr>
        <w:t xml:space="preserve">day to day management of staff) </w:t>
      </w:r>
      <w:r w:rsidRPr="004235FE">
        <w:rPr>
          <w:rFonts w:asciiTheme="minorHAnsi" w:hAnsiTheme="minorHAnsi" w:cstheme="minorHAnsi"/>
        </w:rPr>
        <w:t xml:space="preserve">is to be encouraged </w:t>
      </w:r>
      <w:r w:rsidR="006564AC" w:rsidRPr="004235FE">
        <w:rPr>
          <w:rFonts w:asciiTheme="minorHAnsi" w:hAnsiTheme="minorHAnsi" w:cstheme="minorHAnsi"/>
        </w:rPr>
        <w:t>to</w:t>
      </w:r>
      <w:r w:rsidRPr="004235FE">
        <w:rPr>
          <w:rFonts w:asciiTheme="minorHAnsi" w:hAnsiTheme="minorHAnsi" w:cstheme="minorHAnsi"/>
        </w:rPr>
        <w:t xml:space="preserve"> build a culture of openness and support within which goals can be set and achieved. The </w:t>
      </w:r>
      <w:r w:rsidR="00EC5CD2">
        <w:rPr>
          <w:rFonts w:asciiTheme="minorHAnsi" w:hAnsiTheme="minorHAnsi" w:cstheme="minorHAnsi"/>
        </w:rPr>
        <w:t>OHCG</w:t>
      </w:r>
      <w:r w:rsidRPr="004235FE">
        <w:rPr>
          <w:rFonts w:asciiTheme="minorHAnsi" w:hAnsiTheme="minorHAnsi" w:cstheme="minorHAnsi"/>
        </w:rPr>
        <w:t xml:space="preserve"> and </w:t>
      </w:r>
      <w:r w:rsidR="000D1DB0" w:rsidRPr="004235FE">
        <w:rPr>
          <w:rFonts w:asciiTheme="minorHAnsi" w:hAnsiTheme="minorHAnsi" w:cstheme="minorHAnsi"/>
        </w:rPr>
        <w:t>its staff</w:t>
      </w:r>
      <w:r w:rsidRPr="004235FE">
        <w:rPr>
          <w:rFonts w:asciiTheme="minorHAnsi" w:hAnsiTheme="minorHAnsi" w:cstheme="minorHAnsi"/>
        </w:rPr>
        <w:t xml:space="preserve"> can then cooperatively strive to maintain the high standards that </w:t>
      </w:r>
      <w:r w:rsidR="00CF1FC8">
        <w:rPr>
          <w:rFonts w:asciiTheme="minorHAnsi" w:hAnsiTheme="minorHAnsi" w:cstheme="minorHAnsi"/>
        </w:rPr>
        <w:t>the OHCG</w:t>
      </w:r>
      <w:r w:rsidRPr="004235FE">
        <w:rPr>
          <w:rFonts w:asciiTheme="minorHAnsi" w:hAnsiTheme="minorHAnsi" w:cstheme="minorHAnsi"/>
        </w:rPr>
        <w:t xml:space="preserve"> stakeholders expect of</w:t>
      </w:r>
      <w:r w:rsidRPr="004235FE">
        <w:rPr>
          <w:rFonts w:asciiTheme="minorHAnsi" w:hAnsiTheme="minorHAnsi" w:cstheme="minorHAnsi"/>
          <w:spacing w:val="-18"/>
        </w:rPr>
        <w:t xml:space="preserve"> </w:t>
      </w:r>
      <w:r w:rsidR="00CF1FC8">
        <w:rPr>
          <w:rFonts w:asciiTheme="minorHAnsi" w:hAnsiTheme="minorHAnsi" w:cstheme="minorHAnsi"/>
        </w:rPr>
        <w:t>the group</w:t>
      </w:r>
      <w:r w:rsidRPr="004235FE">
        <w:rPr>
          <w:rFonts w:asciiTheme="minorHAnsi" w:hAnsiTheme="minorHAnsi" w:cstheme="minorHAnsi"/>
        </w:rPr>
        <w:t>.</w:t>
      </w:r>
    </w:p>
    <w:p w14:paraId="10DA8578" w14:textId="77777777" w:rsidR="00483928" w:rsidRPr="004235FE" w:rsidRDefault="00483928" w:rsidP="00F72956">
      <w:pPr>
        <w:pStyle w:val="BodyText"/>
        <w:ind w:right="3"/>
        <w:jc w:val="both"/>
        <w:rPr>
          <w:rFonts w:asciiTheme="minorHAnsi" w:hAnsiTheme="minorHAnsi" w:cstheme="minorHAnsi"/>
        </w:rPr>
      </w:pPr>
    </w:p>
    <w:p w14:paraId="2A3F08FD" w14:textId="4ABB6584" w:rsidR="00483928" w:rsidRPr="001C0FBD" w:rsidRDefault="00444206" w:rsidP="006564AC">
      <w:pPr>
        <w:pStyle w:val="Heading3"/>
      </w:pPr>
      <w:r w:rsidRPr="001C0FBD">
        <w:t>POLICY REQUIREMENTS AND</w:t>
      </w:r>
      <w:r w:rsidRPr="001C0FBD">
        <w:rPr>
          <w:spacing w:val="-1"/>
        </w:rPr>
        <w:t xml:space="preserve"> </w:t>
      </w:r>
      <w:r w:rsidRPr="001C0FBD">
        <w:t>PROCEDURES</w:t>
      </w:r>
    </w:p>
    <w:p w14:paraId="33F7F159" w14:textId="4ACC61BD" w:rsidR="00C00D02" w:rsidRDefault="00C00D02" w:rsidP="00C00D02">
      <w:pPr>
        <w:pStyle w:val="BodyText"/>
      </w:pPr>
    </w:p>
    <w:p w14:paraId="1DCE5E56" w14:textId="2DE9209B" w:rsidR="00260F36" w:rsidRPr="00260F36" w:rsidRDefault="00260F36" w:rsidP="00776A74">
      <w:pPr>
        <w:pStyle w:val="BodyText"/>
        <w:numPr>
          <w:ilvl w:val="0"/>
          <w:numId w:val="13"/>
        </w:numPr>
        <w:ind w:left="567" w:hanging="567"/>
        <w:rPr>
          <w:b/>
          <w:bCs/>
        </w:rPr>
      </w:pPr>
      <w:r w:rsidRPr="00260F36">
        <w:rPr>
          <w:b/>
          <w:bCs/>
        </w:rPr>
        <w:t>Employment Contracts</w:t>
      </w:r>
    </w:p>
    <w:p w14:paraId="46768D36" w14:textId="42C7AD87" w:rsidR="0056479D" w:rsidRPr="0056479D" w:rsidRDefault="006D589B" w:rsidP="00776A74">
      <w:pPr>
        <w:pStyle w:val="Heading2"/>
        <w:keepNext/>
        <w:widowControl/>
        <w:numPr>
          <w:ilvl w:val="0"/>
          <w:numId w:val="15"/>
        </w:numPr>
        <w:autoSpaceDE/>
        <w:autoSpaceDN/>
        <w:ind w:left="567" w:hanging="567"/>
        <w:jc w:val="both"/>
      </w:pPr>
      <w:r>
        <w:rPr>
          <w:rFonts w:asciiTheme="minorHAnsi" w:hAnsiTheme="minorHAnsi" w:cstheme="minorHAnsi"/>
          <w:b w:val="0"/>
          <w:bCs w:val="0"/>
        </w:rPr>
        <w:t xml:space="preserve">The OHCG operates under the WA state industrial relations system. </w:t>
      </w:r>
      <w:r w:rsidRPr="006D589B">
        <w:rPr>
          <w:rFonts w:asciiTheme="minorHAnsi" w:hAnsiTheme="minorHAnsi" w:cstheme="minorHAnsi"/>
          <w:b w:val="0"/>
          <w:bCs w:val="0"/>
        </w:rPr>
        <w:t>OHCG contracts/ agreements are currently Common Law Agreements between the two parties</w:t>
      </w:r>
      <w:r>
        <w:rPr>
          <w:rFonts w:asciiTheme="minorHAnsi" w:hAnsiTheme="minorHAnsi" w:cstheme="minorHAnsi"/>
          <w:b w:val="0"/>
          <w:bCs w:val="0"/>
        </w:rPr>
        <w:t xml:space="preserve"> (the employer and employee)</w:t>
      </w:r>
      <w:r w:rsidRPr="006D589B">
        <w:rPr>
          <w:rFonts w:asciiTheme="minorHAnsi" w:hAnsiTheme="minorHAnsi" w:cstheme="minorHAnsi"/>
          <w:b w:val="0"/>
          <w:bCs w:val="0"/>
        </w:rPr>
        <w:t xml:space="preserve"> and are not registered with the Western Australian Industrial Relations Commission. The OHCG may look to </w:t>
      </w:r>
      <w:r w:rsidR="00803FBF">
        <w:rPr>
          <w:rFonts w:asciiTheme="minorHAnsi" w:hAnsiTheme="minorHAnsi" w:cstheme="minorHAnsi"/>
          <w:b w:val="0"/>
          <w:bCs w:val="0"/>
        </w:rPr>
        <w:lastRenderedPageBreak/>
        <w:t>d</w:t>
      </w:r>
      <w:r w:rsidRPr="006D589B">
        <w:rPr>
          <w:rFonts w:asciiTheme="minorHAnsi" w:hAnsiTheme="minorHAnsi" w:cstheme="minorHAnsi"/>
          <w:b w:val="0"/>
          <w:bCs w:val="0"/>
        </w:rPr>
        <w:t xml:space="preserve">evelop Employer-Employee Agreements which can be registered. </w:t>
      </w:r>
      <w:r w:rsidR="0056479D">
        <w:rPr>
          <w:b w:val="0"/>
          <w:bCs w:val="0"/>
        </w:rPr>
        <w:t xml:space="preserve">The contracts must remain compliant with: </w:t>
      </w:r>
    </w:p>
    <w:p w14:paraId="0F5FD3F9" w14:textId="5BB19E78" w:rsidR="0056479D" w:rsidRPr="0056479D" w:rsidRDefault="0056479D" w:rsidP="00776A74">
      <w:pPr>
        <w:pStyle w:val="Heading2"/>
        <w:keepNext/>
        <w:widowControl/>
        <w:numPr>
          <w:ilvl w:val="0"/>
          <w:numId w:val="14"/>
        </w:numPr>
        <w:autoSpaceDE/>
        <w:autoSpaceDN/>
        <w:jc w:val="both"/>
        <w:rPr>
          <w:b w:val="0"/>
          <w:bCs w:val="0"/>
          <w:i/>
          <w:iCs/>
        </w:rPr>
      </w:pPr>
      <w:r w:rsidRPr="0056479D">
        <w:rPr>
          <w:b w:val="0"/>
          <w:bCs w:val="0"/>
          <w:i/>
          <w:iCs/>
        </w:rPr>
        <w:t>Industrial Relations Act 1979,</w:t>
      </w:r>
    </w:p>
    <w:p w14:paraId="209D472B" w14:textId="5698F623" w:rsidR="0056479D" w:rsidRPr="0056479D" w:rsidRDefault="0056479D" w:rsidP="00776A74">
      <w:pPr>
        <w:pStyle w:val="Heading2"/>
        <w:keepNext/>
        <w:widowControl/>
        <w:numPr>
          <w:ilvl w:val="0"/>
          <w:numId w:val="14"/>
        </w:numPr>
        <w:autoSpaceDE/>
        <w:autoSpaceDN/>
        <w:jc w:val="both"/>
        <w:rPr>
          <w:i/>
          <w:iCs/>
        </w:rPr>
      </w:pPr>
      <w:r w:rsidRPr="0056479D">
        <w:rPr>
          <w:b w:val="0"/>
          <w:bCs w:val="0"/>
          <w:i/>
          <w:iCs/>
        </w:rPr>
        <w:t xml:space="preserve">Minimum Conditions of Employment Act 1993, </w:t>
      </w:r>
    </w:p>
    <w:p w14:paraId="452793A0" w14:textId="48195B21" w:rsidR="0056479D" w:rsidRPr="0056479D" w:rsidRDefault="0056479D" w:rsidP="00776A74">
      <w:pPr>
        <w:pStyle w:val="Heading2"/>
        <w:keepNext/>
        <w:widowControl/>
        <w:numPr>
          <w:ilvl w:val="0"/>
          <w:numId w:val="14"/>
        </w:numPr>
        <w:autoSpaceDE/>
        <w:autoSpaceDN/>
        <w:jc w:val="both"/>
        <w:rPr>
          <w:i/>
          <w:iCs/>
        </w:rPr>
      </w:pPr>
      <w:r w:rsidRPr="0056479D">
        <w:rPr>
          <w:b w:val="0"/>
          <w:bCs w:val="0"/>
          <w:i/>
          <w:iCs/>
        </w:rPr>
        <w:t>Long Service Leave Act 1958,</w:t>
      </w:r>
    </w:p>
    <w:p w14:paraId="27F24366" w14:textId="6D7A399D" w:rsidR="0056479D" w:rsidRPr="0056479D" w:rsidRDefault="0056479D" w:rsidP="00776A74">
      <w:pPr>
        <w:pStyle w:val="Heading2"/>
        <w:keepNext/>
        <w:widowControl/>
        <w:numPr>
          <w:ilvl w:val="0"/>
          <w:numId w:val="14"/>
        </w:numPr>
        <w:autoSpaceDE/>
        <w:autoSpaceDN/>
        <w:jc w:val="both"/>
        <w:rPr>
          <w:i/>
          <w:iCs/>
        </w:rPr>
      </w:pPr>
      <w:r w:rsidRPr="0056479D">
        <w:rPr>
          <w:b w:val="0"/>
          <w:bCs w:val="0"/>
          <w:i/>
          <w:iCs/>
        </w:rPr>
        <w:t xml:space="preserve">Public and Bank Holidays Act 1972, </w:t>
      </w:r>
    </w:p>
    <w:p w14:paraId="050131E7" w14:textId="3318DBB6" w:rsidR="0056479D" w:rsidRPr="0056479D" w:rsidRDefault="0056479D" w:rsidP="00776A74">
      <w:pPr>
        <w:pStyle w:val="Heading2"/>
        <w:keepNext/>
        <w:widowControl/>
        <w:numPr>
          <w:ilvl w:val="0"/>
          <w:numId w:val="14"/>
        </w:numPr>
        <w:autoSpaceDE/>
        <w:autoSpaceDN/>
        <w:jc w:val="both"/>
        <w:rPr>
          <w:i/>
          <w:iCs/>
        </w:rPr>
      </w:pPr>
      <w:r w:rsidRPr="0056479D">
        <w:rPr>
          <w:b w:val="0"/>
          <w:bCs w:val="0"/>
          <w:i/>
          <w:iCs/>
        </w:rPr>
        <w:t xml:space="preserve">Children and Community Services Act 2004, </w:t>
      </w:r>
    </w:p>
    <w:p w14:paraId="59F210F1" w14:textId="0BA3361E" w:rsidR="0056479D" w:rsidRPr="0056479D" w:rsidRDefault="006D589B" w:rsidP="00776A74">
      <w:pPr>
        <w:pStyle w:val="Heading2"/>
        <w:keepNext/>
        <w:widowControl/>
        <w:numPr>
          <w:ilvl w:val="0"/>
          <w:numId w:val="14"/>
        </w:numPr>
        <w:autoSpaceDE/>
        <w:autoSpaceDN/>
        <w:jc w:val="both"/>
        <w:rPr>
          <w:i/>
          <w:iCs/>
        </w:rPr>
      </w:pPr>
      <w:r w:rsidRPr="0056479D">
        <w:rPr>
          <w:b w:val="0"/>
          <w:bCs w:val="0"/>
          <w:i/>
          <w:iCs/>
        </w:rPr>
        <w:t xml:space="preserve">Superannuation Guarantee (Administration) Act 1992, </w:t>
      </w:r>
    </w:p>
    <w:p w14:paraId="4C580600" w14:textId="43B65A07" w:rsidR="006D589B" w:rsidRPr="00971867" w:rsidRDefault="00260F36" w:rsidP="00776A74">
      <w:pPr>
        <w:pStyle w:val="Heading2"/>
        <w:keepNext/>
        <w:widowControl/>
        <w:numPr>
          <w:ilvl w:val="0"/>
          <w:numId w:val="15"/>
        </w:numPr>
        <w:autoSpaceDE/>
        <w:autoSpaceDN/>
        <w:ind w:left="567" w:hanging="567"/>
        <w:jc w:val="both"/>
      </w:pPr>
      <w:r w:rsidRPr="0056479D">
        <w:rPr>
          <w:rFonts w:asciiTheme="minorHAnsi" w:hAnsiTheme="minorHAnsi" w:cstheme="minorHAnsi"/>
          <w:b w:val="0"/>
          <w:bCs w:val="0"/>
        </w:rPr>
        <w:t>The OHCG has a well-established template for employment contracts</w:t>
      </w:r>
      <w:r w:rsidR="0056479D" w:rsidRPr="0056479D">
        <w:rPr>
          <w:rFonts w:asciiTheme="minorHAnsi" w:hAnsiTheme="minorHAnsi" w:cstheme="minorHAnsi"/>
          <w:b w:val="0"/>
          <w:bCs w:val="0"/>
        </w:rPr>
        <w:t>.</w:t>
      </w:r>
      <w:r w:rsidR="0056479D">
        <w:rPr>
          <w:rFonts w:asciiTheme="minorHAnsi" w:hAnsiTheme="minorHAnsi" w:cstheme="minorHAnsi"/>
          <w:b w:val="0"/>
          <w:bCs w:val="0"/>
        </w:rPr>
        <w:t xml:space="preserve"> </w:t>
      </w:r>
      <w:r w:rsidRPr="0056479D">
        <w:rPr>
          <w:rFonts w:asciiTheme="minorHAnsi" w:hAnsiTheme="minorHAnsi" w:cstheme="minorHAnsi"/>
          <w:b w:val="0"/>
          <w:bCs w:val="0"/>
        </w:rPr>
        <w:t xml:space="preserve">It is </w:t>
      </w:r>
      <w:r w:rsidR="0056479D">
        <w:rPr>
          <w:rFonts w:asciiTheme="minorHAnsi" w:hAnsiTheme="minorHAnsi" w:cstheme="minorHAnsi"/>
          <w:b w:val="0"/>
          <w:bCs w:val="0"/>
        </w:rPr>
        <w:t xml:space="preserve">critical for both parties </w:t>
      </w:r>
      <w:r w:rsidRPr="0056479D">
        <w:rPr>
          <w:rFonts w:asciiTheme="minorHAnsi" w:hAnsiTheme="minorHAnsi" w:cstheme="minorHAnsi"/>
          <w:b w:val="0"/>
          <w:bCs w:val="0"/>
        </w:rPr>
        <w:t xml:space="preserve">that staff </w:t>
      </w:r>
      <w:r w:rsidR="006D589B" w:rsidRPr="0056479D">
        <w:rPr>
          <w:rFonts w:asciiTheme="minorHAnsi" w:hAnsiTheme="minorHAnsi" w:cstheme="minorHAnsi"/>
          <w:b w:val="0"/>
          <w:bCs w:val="0"/>
        </w:rPr>
        <w:t xml:space="preserve">are </w:t>
      </w:r>
      <w:r w:rsidR="006D589B" w:rsidRPr="0056479D">
        <w:rPr>
          <w:rFonts w:asciiTheme="minorHAnsi" w:hAnsiTheme="minorHAnsi" w:cstheme="minorHAnsi"/>
          <w:b w:val="0"/>
          <w:bCs w:val="0"/>
          <w:i/>
          <w:iCs/>
        </w:rPr>
        <w:t xml:space="preserve">always actively </w:t>
      </w:r>
      <w:proofErr w:type="gramStart"/>
      <w:r w:rsidR="006D589B" w:rsidRPr="0056479D">
        <w:rPr>
          <w:rFonts w:asciiTheme="minorHAnsi" w:hAnsiTheme="minorHAnsi" w:cstheme="minorHAnsi"/>
          <w:b w:val="0"/>
          <w:bCs w:val="0"/>
          <w:i/>
          <w:iCs/>
        </w:rPr>
        <w:t xml:space="preserve">contracted </w:t>
      </w:r>
      <w:r w:rsidR="006D589B" w:rsidRPr="0056479D">
        <w:rPr>
          <w:rFonts w:asciiTheme="minorHAnsi" w:hAnsiTheme="minorHAnsi" w:cstheme="minorHAnsi"/>
          <w:b w:val="0"/>
          <w:bCs w:val="0"/>
        </w:rPr>
        <w:t xml:space="preserve"> </w:t>
      </w:r>
      <w:r w:rsidRPr="0056479D">
        <w:rPr>
          <w:rFonts w:asciiTheme="minorHAnsi" w:hAnsiTheme="minorHAnsi" w:cstheme="minorHAnsi"/>
          <w:b w:val="0"/>
          <w:bCs w:val="0"/>
        </w:rPr>
        <w:t>and</w:t>
      </w:r>
      <w:proofErr w:type="gramEnd"/>
      <w:r w:rsidRPr="0056479D">
        <w:rPr>
          <w:rFonts w:asciiTheme="minorHAnsi" w:hAnsiTheme="minorHAnsi" w:cstheme="minorHAnsi"/>
          <w:b w:val="0"/>
          <w:bCs w:val="0"/>
        </w:rPr>
        <w:t xml:space="preserve"> that clauses relating to the review of the contract and minimum lead times on discussion of subsequent contracts are adhered to (as per the contracts). </w:t>
      </w:r>
      <w:r w:rsidR="0056479D">
        <w:rPr>
          <w:rFonts w:asciiTheme="minorHAnsi" w:hAnsiTheme="minorHAnsi" w:cstheme="minorHAnsi"/>
          <w:b w:val="0"/>
          <w:bCs w:val="0"/>
        </w:rPr>
        <w:t xml:space="preserve">The contract sets out all information relating to the employment including; period of employment, duty statements, remuneration, hours and place of work, leave provisions, entitlements, the professional development – performance review and management process and termination. </w:t>
      </w:r>
    </w:p>
    <w:p w14:paraId="78323F42" w14:textId="72BBA010" w:rsidR="00260F36" w:rsidRDefault="00260F36" w:rsidP="00260F36">
      <w:pPr>
        <w:pStyle w:val="BodyText"/>
        <w:jc w:val="both"/>
        <w:rPr>
          <w:rFonts w:asciiTheme="minorHAnsi" w:hAnsiTheme="minorHAnsi" w:cstheme="minorHAnsi"/>
        </w:rPr>
      </w:pPr>
    </w:p>
    <w:p w14:paraId="539AE0CB" w14:textId="2F719280" w:rsidR="00260F36" w:rsidRDefault="0056479D" w:rsidP="00260F36">
      <w:pPr>
        <w:pStyle w:val="BodyText"/>
        <w:jc w:val="both"/>
      </w:pPr>
      <w:r>
        <w:rPr>
          <w:rFonts w:asciiTheme="minorHAnsi" w:hAnsiTheme="minorHAnsi" w:cstheme="minorHAnsi"/>
        </w:rPr>
        <w:t>For further information and to check and maintain compliance, c</w:t>
      </w:r>
      <w:r w:rsidR="006D589B">
        <w:rPr>
          <w:rFonts w:asciiTheme="minorHAnsi" w:hAnsiTheme="minorHAnsi" w:cstheme="minorHAnsi"/>
        </w:rPr>
        <w:t>ontact</w:t>
      </w:r>
      <w:r>
        <w:rPr>
          <w:rFonts w:asciiTheme="minorHAnsi" w:hAnsiTheme="minorHAnsi" w:cstheme="minorHAnsi"/>
        </w:rPr>
        <w:t xml:space="preserve"> </w:t>
      </w:r>
      <w:proofErr w:type="spellStart"/>
      <w:r w:rsidR="006D589B">
        <w:rPr>
          <w:rFonts w:asciiTheme="minorHAnsi" w:hAnsiTheme="minorHAnsi" w:cstheme="minorHAnsi"/>
        </w:rPr>
        <w:t>Wageline</w:t>
      </w:r>
      <w:proofErr w:type="spellEnd"/>
      <w:r w:rsidR="006D589B">
        <w:rPr>
          <w:rFonts w:asciiTheme="minorHAnsi" w:hAnsiTheme="minorHAnsi" w:cstheme="minorHAnsi"/>
        </w:rPr>
        <w:t xml:space="preserve"> (</w:t>
      </w:r>
      <w:r>
        <w:rPr>
          <w:rFonts w:asciiTheme="minorHAnsi" w:hAnsiTheme="minorHAnsi" w:cstheme="minorHAnsi"/>
        </w:rPr>
        <w:t>WA s</w:t>
      </w:r>
      <w:r w:rsidR="006D589B">
        <w:rPr>
          <w:rFonts w:asciiTheme="minorHAnsi" w:hAnsiTheme="minorHAnsi" w:cstheme="minorHAnsi"/>
        </w:rPr>
        <w:t>tate system</w:t>
      </w:r>
      <w:r>
        <w:rPr>
          <w:rFonts w:asciiTheme="minorHAnsi" w:hAnsiTheme="minorHAnsi" w:cstheme="minorHAnsi"/>
        </w:rPr>
        <w:t xml:space="preserve"> authority</w:t>
      </w:r>
      <w:r w:rsidR="006D589B">
        <w:rPr>
          <w:rFonts w:asciiTheme="minorHAnsi" w:hAnsiTheme="minorHAnsi" w:cstheme="minorHAnsi"/>
        </w:rPr>
        <w:t>)</w:t>
      </w:r>
      <w:r w:rsidR="00260F36">
        <w:rPr>
          <w:rFonts w:asciiTheme="minorHAnsi" w:hAnsiTheme="minorHAnsi" w:cstheme="minorHAnsi"/>
        </w:rPr>
        <w:t xml:space="preserve">: </w:t>
      </w:r>
      <w:hyperlink r:id="rId9" w:history="1">
        <w:r w:rsidR="006D589B" w:rsidRPr="00450BCD">
          <w:rPr>
            <w:rStyle w:val="Hyperlink"/>
            <w:rFonts w:asciiTheme="minorHAnsi" w:hAnsiTheme="minorHAnsi" w:cstheme="minorHAnsi"/>
          </w:rPr>
          <w:t>www.dmirs.wa.gov.au</w:t>
        </w:r>
      </w:hyperlink>
      <w:r w:rsidR="006D589B">
        <w:rPr>
          <w:rFonts w:asciiTheme="minorHAnsi" w:hAnsiTheme="minorHAnsi" w:cstheme="minorHAnsi"/>
        </w:rPr>
        <w:t xml:space="preserve"> or phone: 1300 655 266. </w:t>
      </w:r>
    </w:p>
    <w:p w14:paraId="0080CF46" w14:textId="77777777" w:rsidR="00260F36" w:rsidRDefault="00260F36" w:rsidP="00C00D02">
      <w:pPr>
        <w:pStyle w:val="BodyText"/>
      </w:pPr>
    </w:p>
    <w:p w14:paraId="1E753C71" w14:textId="1F524E6A" w:rsidR="00260F36" w:rsidRPr="00260F36" w:rsidRDefault="00260F36" w:rsidP="00776A74">
      <w:pPr>
        <w:pStyle w:val="BodyText"/>
        <w:numPr>
          <w:ilvl w:val="0"/>
          <w:numId w:val="13"/>
        </w:numPr>
        <w:ind w:left="567" w:hanging="567"/>
        <w:rPr>
          <w:b/>
          <w:bCs/>
        </w:rPr>
      </w:pPr>
      <w:r>
        <w:rPr>
          <w:b/>
          <w:bCs/>
        </w:rPr>
        <w:t xml:space="preserve">Job Description File </w:t>
      </w:r>
    </w:p>
    <w:p w14:paraId="7947905D" w14:textId="0E7A8A03" w:rsidR="00260F36" w:rsidRDefault="0077512D" w:rsidP="00E950F8">
      <w:pPr>
        <w:pStyle w:val="BodyText"/>
        <w:jc w:val="both"/>
      </w:pPr>
      <w:r>
        <w:t xml:space="preserve">All staff are to be provided with </w:t>
      </w:r>
      <w:r w:rsidR="00C6118F">
        <w:t xml:space="preserve">a JDF which outlines the position, supervisor details, identifies </w:t>
      </w:r>
      <w:r w:rsidR="00E950F8">
        <w:t xml:space="preserve">allocated projects, key responsibilities and deliverables and any special conditions. It is critical that this information is provided to the employee and forms an appendix to the employment contract. </w:t>
      </w:r>
    </w:p>
    <w:p w14:paraId="580B241F" w14:textId="3E75AEF9" w:rsidR="0077512D" w:rsidRDefault="0077512D" w:rsidP="00C00D02">
      <w:pPr>
        <w:pStyle w:val="BodyText"/>
      </w:pPr>
    </w:p>
    <w:p w14:paraId="7168C511" w14:textId="40BF9A1A" w:rsidR="00260F36" w:rsidRPr="00E950F8" w:rsidRDefault="00260F36" w:rsidP="00776A74">
      <w:pPr>
        <w:pStyle w:val="BodyText"/>
        <w:numPr>
          <w:ilvl w:val="0"/>
          <w:numId w:val="13"/>
        </w:numPr>
        <w:ind w:left="567" w:hanging="567"/>
        <w:rPr>
          <w:b/>
          <w:bCs/>
        </w:rPr>
      </w:pPr>
      <w:r w:rsidRPr="00E950F8">
        <w:rPr>
          <w:b/>
          <w:bCs/>
        </w:rPr>
        <w:t>Workplan</w:t>
      </w:r>
    </w:p>
    <w:p w14:paraId="1187B6FC" w14:textId="356AF95A" w:rsidR="00260F36" w:rsidRDefault="00601D1E" w:rsidP="00601D1E">
      <w:pPr>
        <w:pStyle w:val="BodyText"/>
        <w:jc w:val="both"/>
      </w:pPr>
      <w:r>
        <w:t xml:space="preserve">All employees shall develop and maintain a workplan for their position in specific relation to the projects they have been assigned with the assistance of their supervisor and/ or the project working group. Many projects are linked to funding sources which require a detailed workplan be developed as part of the project submission. It is the responsibility of the staff member to maintain the workplan and report against it where required. The workplan will provide further detail than the JDF and staff are required to report against their workplan. </w:t>
      </w:r>
    </w:p>
    <w:p w14:paraId="62A226DA" w14:textId="7FF605F2" w:rsidR="00E950F8" w:rsidRDefault="00E950F8" w:rsidP="00C00D02">
      <w:pPr>
        <w:pStyle w:val="BodyText"/>
      </w:pPr>
    </w:p>
    <w:p w14:paraId="514610A7" w14:textId="6446D2B5" w:rsidR="00601D1E" w:rsidRPr="00601D1E" w:rsidRDefault="00601D1E" w:rsidP="00776A74">
      <w:pPr>
        <w:pStyle w:val="BodyText"/>
        <w:numPr>
          <w:ilvl w:val="0"/>
          <w:numId w:val="13"/>
        </w:numPr>
        <w:ind w:left="567" w:hanging="567"/>
        <w:rPr>
          <w:b/>
          <w:bCs/>
        </w:rPr>
      </w:pPr>
      <w:r w:rsidRPr="00601D1E">
        <w:rPr>
          <w:b/>
          <w:bCs/>
        </w:rPr>
        <w:t xml:space="preserve">Project Working Groups </w:t>
      </w:r>
    </w:p>
    <w:p w14:paraId="1C4F120C" w14:textId="7F8941AE" w:rsidR="00601D1E" w:rsidRDefault="00601D1E" w:rsidP="00601D1E">
      <w:pPr>
        <w:pStyle w:val="BodyText"/>
        <w:jc w:val="both"/>
      </w:pPr>
      <w:r>
        <w:t xml:space="preserve">The OHCG may from time to time </w:t>
      </w:r>
      <w:proofErr w:type="gramStart"/>
      <w:r>
        <w:t>develop</w:t>
      </w:r>
      <w:proofErr w:type="gramEnd"/>
      <w:r>
        <w:t xml:space="preserve"> project working groups to steer projects. The membership of this working group is at the discretion of the OHCG Management Committee with input from the staff members. The staff member will be an important part of the project working group and in the main will execute decisions and actions that arise from the project working group. All project working group meeting</w:t>
      </w:r>
      <w:r w:rsidR="00CC4ACF">
        <w:t>s</w:t>
      </w:r>
      <w:r>
        <w:t xml:space="preserve"> shall be recorded and distributed to members of the working group. </w:t>
      </w:r>
    </w:p>
    <w:p w14:paraId="20A411A8" w14:textId="77777777" w:rsidR="00601D1E" w:rsidRDefault="00601D1E" w:rsidP="00C00D02">
      <w:pPr>
        <w:pStyle w:val="BodyText"/>
      </w:pPr>
    </w:p>
    <w:p w14:paraId="3857E018" w14:textId="430C3D90" w:rsidR="00260F36" w:rsidRPr="00E950F8" w:rsidRDefault="00260F36" w:rsidP="00776A74">
      <w:pPr>
        <w:pStyle w:val="BodyText"/>
        <w:numPr>
          <w:ilvl w:val="0"/>
          <w:numId w:val="13"/>
        </w:numPr>
        <w:ind w:left="567" w:hanging="567"/>
        <w:rPr>
          <w:b/>
          <w:bCs/>
        </w:rPr>
      </w:pPr>
      <w:r w:rsidRPr="00E950F8">
        <w:rPr>
          <w:b/>
          <w:bCs/>
        </w:rPr>
        <w:t>Staff Meetings</w:t>
      </w:r>
    </w:p>
    <w:p w14:paraId="47A2A52A" w14:textId="33D7822F" w:rsidR="00C6118F" w:rsidRDefault="00601D1E" w:rsidP="00601D1E">
      <w:pPr>
        <w:pStyle w:val="BodyText"/>
        <w:jc w:val="both"/>
      </w:pPr>
      <w:r>
        <w:t xml:space="preserve">All members of staff shall seek to meet at least once per month. The meeting shall include in the supervisors and staff members. These meetings are designed to share information, including issues and successes with projects, as well as any team and office facility discussions. </w:t>
      </w:r>
      <w:r w:rsidR="00573D55">
        <w:t>Any issues arising at staff meetings shall be referred</w:t>
      </w:r>
      <w:r w:rsidR="00CC4ACF">
        <w:t xml:space="preserve"> to</w:t>
      </w:r>
      <w:r w:rsidR="007705DC">
        <w:t xml:space="preserve"> the </w:t>
      </w:r>
      <w:r w:rsidR="00CC4ACF">
        <w:t>Chair</w:t>
      </w:r>
      <w:r w:rsidR="007705DC">
        <w:t>.</w:t>
      </w:r>
    </w:p>
    <w:p w14:paraId="1E95A2FC" w14:textId="77777777" w:rsidR="00601D1E" w:rsidRDefault="00601D1E" w:rsidP="00C00D02">
      <w:pPr>
        <w:pStyle w:val="BodyText"/>
      </w:pPr>
    </w:p>
    <w:p w14:paraId="349D5F0D" w14:textId="600D5346" w:rsidR="00C6118F" w:rsidRPr="00601D1E" w:rsidRDefault="00601D1E" w:rsidP="00776A74">
      <w:pPr>
        <w:pStyle w:val="BodyText"/>
        <w:numPr>
          <w:ilvl w:val="0"/>
          <w:numId w:val="13"/>
        </w:numPr>
        <w:ind w:left="567" w:hanging="567"/>
        <w:rPr>
          <w:b/>
          <w:bCs/>
        </w:rPr>
      </w:pPr>
      <w:r>
        <w:rPr>
          <w:b/>
          <w:bCs/>
        </w:rPr>
        <w:t xml:space="preserve">Management Committee Meetings and </w:t>
      </w:r>
      <w:r w:rsidR="00C6118F" w:rsidRPr="00601D1E">
        <w:rPr>
          <w:b/>
          <w:bCs/>
        </w:rPr>
        <w:t xml:space="preserve">Reporting </w:t>
      </w:r>
    </w:p>
    <w:p w14:paraId="428690F0" w14:textId="63ECB368" w:rsidR="00260F36" w:rsidRDefault="006E16E1" w:rsidP="006E16E1">
      <w:pPr>
        <w:pStyle w:val="BodyText"/>
        <w:jc w:val="both"/>
      </w:pPr>
      <w:r>
        <w:t xml:space="preserve">All staff are required to submit a written report (template will be provided) to the Management Committee when they convene a meeting (monthly, </w:t>
      </w:r>
      <w:r w:rsidR="00BA7873">
        <w:t>except for</w:t>
      </w:r>
      <w:r>
        <w:t xml:space="preserve"> December and January). The report will outline progress against project and staff deliverables and identify any issues and successes to the management committee. The staff member is also encouraged to make requests and recommendations through their report </w:t>
      </w:r>
      <w:r w:rsidR="00CC4ACF">
        <w:t>at</w:t>
      </w:r>
      <w:r>
        <w:t xml:space="preserve"> the Management Committee meetings where these matters can be discussed and ratified for action. </w:t>
      </w:r>
    </w:p>
    <w:p w14:paraId="284D40AB" w14:textId="3FE05569" w:rsidR="00260F36" w:rsidRDefault="00260F36" w:rsidP="00C00D02">
      <w:pPr>
        <w:pStyle w:val="BodyText"/>
      </w:pPr>
    </w:p>
    <w:p w14:paraId="1C397BB5" w14:textId="76EFD210" w:rsidR="006E16E1" w:rsidRPr="006E16E1" w:rsidRDefault="00BA7873" w:rsidP="00776A74">
      <w:pPr>
        <w:pStyle w:val="BodyText"/>
        <w:numPr>
          <w:ilvl w:val="0"/>
          <w:numId w:val="13"/>
        </w:numPr>
        <w:ind w:left="567" w:hanging="567"/>
        <w:rPr>
          <w:b/>
          <w:bCs/>
        </w:rPr>
      </w:pPr>
      <w:r>
        <w:rPr>
          <w:b/>
          <w:bCs/>
        </w:rPr>
        <w:t xml:space="preserve">Performance Appraisal and Professional Development </w:t>
      </w:r>
      <w:r w:rsidR="006E16E1" w:rsidRPr="006E16E1">
        <w:rPr>
          <w:b/>
          <w:bCs/>
        </w:rPr>
        <w:t>Process</w:t>
      </w:r>
    </w:p>
    <w:p w14:paraId="25EB0F96" w14:textId="0AAB8216" w:rsidR="00C00D02" w:rsidRPr="00E9675D" w:rsidRDefault="00C00D02" w:rsidP="00C00D02">
      <w:pPr>
        <w:pStyle w:val="BodyText"/>
        <w:jc w:val="both"/>
        <w:rPr>
          <w:b/>
        </w:rPr>
      </w:pPr>
      <w:r>
        <w:t xml:space="preserve">The </w:t>
      </w:r>
      <w:r w:rsidRPr="00E9675D">
        <w:t xml:space="preserve">Performance </w:t>
      </w:r>
      <w:r w:rsidR="00BA7873">
        <w:t xml:space="preserve">Appraisal </w:t>
      </w:r>
      <w:r w:rsidRPr="00E9675D">
        <w:t xml:space="preserve">and </w:t>
      </w:r>
      <w:r w:rsidR="00BA7873">
        <w:t xml:space="preserve">Professional Development review process </w:t>
      </w:r>
      <w:r w:rsidRPr="00E9675D">
        <w:t xml:space="preserve">is a process based on open </w:t>
      </w:r>
      <w:r w:rsidRPr="00E9675D">
        <w:lastRenderedPageBreak/>
        <w:t xml:space="preserve">dialogue and is supported </w:t>
      </w:r>
      <w:r w:rsidR="00BA7873">
        <w:rPr>
          <w:bCs/>
        </w:rPr>
        <w:t>through the use of</w:t>
      </w:r>
      <w:r w:rsidRPr="00E9675D">
        <w:t xml:space="preserve"> the Performance </w:t>
      </w:r>
      <w:r>
        <w:t xml:space="preserve">Review and Professional </w:t>
      </w:r>
      <w:r w:rsidRPr="00E9675D">
        <w:t xml:space="preserve">Development </w:t>
      </w:r>
      <w:r>
        <w:t>F</w:t>
      </w:r>
      <w:r w:rsidRPr="00E9675D">
        <w:t>orm. The process follows a series of steps that have been designed to lead the supervisor and employee through a series of discussions that will result in clear and measurable objectives, goals and milestones being set. The process will also uncover any changes or amendments that need to be applied to the role JDF as well as the identification of training and development needs. The receiving and giving of feedback is also an integral part of the process and an important cultural feature that the committee want to see develop.</w:t>
      </w:r>
      <w:r w:rsidR="00BA7873">
        <w:t xml:space="preserve"> Clause 7 outlines t</w:t>
      </w:r>
      <w:r w:rsidR="007705DC">
        <w:t>he</w:t>
      </w:r>
      <w:r w:rsidR="00BA7873">
        <w:t xml:space="preserve"> process of the Performance Review and Professional Development review. </w:t>
      </w:r>
    </w:p>
    <w:p w14:paraId="731DBDEE" w14:textId="77777777" w:rsidR="00C00D02" w:rsidRDefault="00C00D02" w:rsidP="00F23761">
      <w:pPr>
        <w:pStyle w:val="Heading2"/>
        <w:tabs>
          <w:tab w:val="left" w:pos="785"/>
          <w:tab w:val="left" w:pos="786"/>
        </w:tabs>
        <w:ind w:left="720" w:right="3" w:firstLine="0"/>
        <w:jc w:val="both"/>
        <w:rPr>
          <w:rFonts w:asciiTheme="minorHAnsi" w:hAnsiTheme="minorHAnsi" w:cstheme="minorHAnsi"/>
          <w:bCs w:val="0"/>
          <w:color w:val="000000" w:themeColor="text1"/>
        </w:rPr>
      </w:pPr>
    </w:p>
    <w:p w14:paraId="2E821DFF" w14:textId="2C94E138" w:rsidR="00F339B2" w:rsidRPr="006564AC" w:rsidRDefault="00676F9A" w:rsidP="00BA7873">
      <w:pPr>
        <w:pStyle w:val="Heading3"/>
      </w:pPr>
      <w:r>
        <w:t>PERFORMANCE REVIEW AND PROFESSIONAL DEVELOPMENT REVIEW PROCESS</w:t>
      </w:r>
    </w:p>
    <w:p w14:paraId="4DFDCE01" w14:textId="77777777" w:rsidR="00803FBF" w:rsidRDefault="00803FBF" w:rsidP="00F339B2">
      <w:pPr>
        <w:pStyle w:val="Heading2"/>
        <w:tabs>
          <w:tab w:val="left" w:pos="785"/>
          <w:tab w:val="left" w:pos="786"/>
        </w:tabs>
        <w:ind w:left="0" w:right="3" w:firstLine="0"/>
        <w:jc w:val="both"/>
        <w:rPr>
          <w:rFonts w:asciiTheme="minorHAnsi" w:hAnsiTheme="minorHAnsi" w:cstheme="minorHAnsi"/>
          <w:b w:val="0"/>
        </w:rPr>
      </w:pPr>
    </w:p>
    <w:p w14:paraId="46CEB84E" w14:textId="0158FD65" w:rsidR="00483928" w:rsidRPr="004235FE" w:rsidRDefault="00444206" w:rsidP="00F339B2">
      <w:pPr>
        <w:pStyle w:val="Heading2"/>
        <w:tabs>
          <w:tab w:val="left" w:pos="785"/>
          <w:tab w:val="left" w:pos="786"/>
        </w:tabs>
        <w:ind w:left="0" w:right="3" w:firstLine="0"/>
        <w:jc w:val="both"/>
        <w:rPr>
          <w:rFonts w:asciiTheme="minorHAnsi" w:hAnsiTheme="minorHAnsi" w:cstheme="minorHAnsi"/>
          <w:b w:val="0"/>
        </w:rPr>
      </w:pPr>
      <w:r w:rsidRPr="004235FE">
        <w:rPr>
          <w:rFonts w:asciiTheme="minorHAnsi" w:hAnsiTheme="minorHAnsi" w:cstheme="minorHAnsi"/>
          <w:b w:val="0"/>
        </w:rPr>
        <w:t xml:space="preserve">To ensure that the </w:t>
      </w:r>
      <w:r w:rsidR="00D30DEA" w:rsidRPr="00D30DEA">
        <w:rPr>
          <w:rFonts w:asciiTheme="minorHAnsi" w:hAnsiTheme="minorHAnsi" w:cstheme="minorHAnsi"/>
          <w:b w:val="0"/>
        </w:rPr>
        <w:t>Performance Review</w:t>
      </w:r>
      <w:r w:rsidRPr="004235FE">
        <w:rPr>
          <w:rFonts w:asciiTheme="minorHAnsi" w:hAnsiTheme="minorHAnsi" w:cstheme="minorHAnsi"/>
          <w:b w:val="0"/>
        </w:rPr>
        <w:t xml:space="preserve"> </w:t>
      </w:r>
      <w:r w:rsidR="00BA7873">
        <w:rPr>
          <w:rFonts w:asciiTheme="minorHAnsi" w:hAnsiTheme="minorHAnsi" w:cstheme="minorHAnsi"/>
          <w:b w:val="0"/>
        </w:rPr>
        <w:t xml:space="preserve">and Professional Development review </w:t>
      </w:r>
      <w:r w:rsidRPr="004235FE">
        <w:rPr>
          <w:rFonts w:asciiTheme="minorHAnsi" w:hAnsiTheme="minorHAnsi" w:cstheme="minorHAnsi"/>
          <w:b w:val="0"/>
        </w:rPr>
        <w:t xml:space="preserve">process is fair for the organisation, supervisor and </w:t>
      </w:r>
      <w:r w:rsidR="00D30DEA">
        <w:rPr>
          <w:rFonts w:asciiTheme="minorHAnsi" w:hAnsiTheme="minorHAnsi" w:cstheme="minorHAnsi"/>
          <w:b w:val="0"/>
        </w:rPr>
        <w:t>staff,</w:t>
      </w:r>
      <w:r w:rsidRPr="004235FE">
        <w:rPr>
          <w:rFonts w:asciiTheme="minorHAnsi" w:hAnsiTheme="minorHAnsi" w:cstheme="minorHAnsi"/>
          <w:b w:val="0"/>
        </w:rPr>
        <w:t xml:space="preserve"> the following </w:t>
      </w:r>
      <w:r w:rsidR="00D30DEA">
        <w:rPr>
          <w:rFonts w:asciiTheme="minorHAnsi" w:hAnsiTheme="minorHAnsi" w:cstheme="minorHAnsi"/>
          <w:b w:val="0"/>
        </w:rPr>
        <w:t>process</w:t>
      </w:r>
      <w:r w:rsidRPr="004235FE">
        <w:rPr>
          <w:rFonts w:asciiTheme="minorHAnsi" w:hAnsiTheme="minorHAnsi" w:cstheme="minorHAnsi"/>
          <w:b w:val="0"/>
        </w:rPr>
        <w:t xml:space="preserve"> </w:t>
      </w:r>
      <w:r w:rsidR="00D30DEA">
        <w:rPr>
          <w:rFonts w:asciiTheme="minorHAnsi" w:hAnsiTheme="minorHAnsi" w:cstheme="minorHAnsi"/>
          <w:b w:val="0"/>
        </w:rPr>
        <w:t>is to</w:t>
      </w:r>
      <w:r w:rsidRPr="004235FE">
        <w:rPr>
          <w:rFonts w:asciiTheme="minorHAnsi" w:hAnsiTheme="minorHAnsi" w:cstheme="minorHAnsi"/>
          <w:b w:val="0"/>
        </w:rPr>
        <w:t xml:space="preserve"> be applied</w:t>
      </w:r>
      <w:r w:rsidR="000D1DB0" w:rsidRPr="004235FE">
        <w:rPr>
          <w:rFonts w:asciiTheme="minorHAnsi" w:hAnsiTheme="minorHAnsi" w:cstheme="minorHAnsi"/>
          <w:b w:val="0"/>
        </w:rPr>
        <w:t>;</w:t>
      </w:r>
    </w:p>
    <w:p w14:paraId="0381578A" w14:textId="70AA4FA5" w:rsidR="00156BAA" w:rsidRPr="001C0FBD" w:rsidRDefault="00156BAA" w:rsidP="00776A74">
      <w:pPr>
        <w:pStyle w:val="ListParagraph"/>
        <w:numPr>
          <w:ilvl w:val="0"/>
          <w:numId w:val="1"/>
        </w:numPr>
        <w:tabs>
          <w:tab w:val="left" w:pos="709"/>
        </w:tabs>
        <w:ind w:left="567" w:right="3" w:hanging="567"/>
        <w:jc w:val="both"/>
        <w:rPr>
          <w:rFonts w:asciiTheme="minorHAnsi" w:hAnsiTheme="minorHAnsi" w:cstheme="minorHAnsi"/>
        </w:rPr>
      </w:pPr>
      <w:r w:rsidRPr="001C0FBD">
        <w:rPr>
          <w:rFonts w:asciiTheme="minorHAnsi" w:hAnsiTheme="minorHAnsi" w:cstheme="minorHAnsi"/>
        </w:rPr>
        <w:t>Employees will be provided with the opportunity to receive feedback and engage in discussions about performance and development on a regular</w:t>
      </w:r>
      <w:r w:rsidRPr="001C0FBD">
        <w:rPr>
          <w:rFonts w:asciiTheme="minorHAnsi" w:hAnsiTheme="minorHAnsi" w:cstheme="minorHAnsi"/>
          <w:spacing w:val="-9"/>
        </w:rPr>
        <w:t xml:space="preserve"> </w:t>
      </w:r>
      <w:r w:rsidRPr="001C0FBD">
        <w:rPr>
          <w:rFonts w:asciiTheme="minorHAnsi" w:hAnsiTheme="minorHAnsi" w:cstheme="minorHAnsi"/>
        </w:rPr>
        <w:t>basis</w:t>
      </w:r>
      <w:r w:rsidR="00C00D02">
        <w:rPr>
          <w:rFonts w:asciiTheme="minorHAnsi" w:hAnsiTheme="minorHAnsi" w:cstheme="minorHAnsi"/>
        </w:rPr>
        <w:t xml:space="preserve"> through their nominated supervisor. </w:t>
      </w:r>
    </w:p>
    <w:p w14:paraId="1407FC63" w14:textId="5170C7BE" w:rsidR="00047B0F" w:rsidRPr="004235FE" w:rsidRDefault="00444206" w:rsidP="00776A74">
      <w:pPr>
        <w:pStyle w:val="ListParagraph"/>
        <w:numPr>
          <w:ilvl w:val="0"/>
          <w:numId w:val="1"/>
        </w:numPr>
        <w:tabs>
          <w:tab w:val="left" w:pos="709"/>
        </w:tabs>
        <w:ind w:left="567" w:right="3" w:hanging="567"/>
        <w:jc w:val="both"/>
        <w:rPr>
          <w:rFonts w:asciiTheme="minorHAnsi" w:hAnsiTheme="minorHAnsi" w:cstheme="minorHAnsi"/>
        </w:rPr>
      </w:pPr>
      <w:r w:rsidRPr="005E0A3C">
        <w:rPr>
          <w:rFonts w:asciiTheme="minorHAnsi" w:hAnsiTheme="minorHAnsi" w:cstheme="minorHAnsi"/>
        </w:rPr>
        <w:t xml:space="preserve">All employees will participate in a formal </w:t>
      </w:r>
      <w:r w:rsidR="00BA7873">
        <w:rPr>
          <w:rFonts w:asciiTheme="minorHAnsi" w:hAnsiTheme="minorHAnsi" w:cstheme="minorHAnsi"/>
        </w:rPr>
        <w:t xml:space="preserve">Performance Review and Professional Development </w:t>
      </w:r>
      <w:r w:rsidRPr="005E0A3C">
        <w:rPr>
          <w:rFonts w:asciiTheme="minorHAnsi" w:hAnsiTheme="minorHAnsi" w:cstheme="minorHAnsi"/>
        </w:rPr>
        <w:t xml:space="preserve">meeting at least once per year at a period of the year deemed appropriate by the </w:t>
      </w:r>
      <w:r w:rsidR="00CA7A40" w:rsidRPr="005E0A3C">
        <w:rPr>
          <w:rFonts w:asciiTheme="minorHAnsi" w:hAnsiTheme="minorHAnsi" w:cstheme="minorHAnsi"/>
        </w:rPr>
        <w:t>Chair</w:t>
      </w:r>
      <w:r w:rsidR="001D191D" w:rsidRPr="005E0A3C">
        <w:rPr>
          <w:rFonts w:asciiTheme="minorHAnsi" w:hAnsiTheme="minorHAnsi" w:cstheme="minorHAnsi"/>
        </w:rPr>
        <w:t>,</w:t>
      </w:r>
      <w:r w:rsidRPr="005E0A3C">
        <w:rPr>
          <w:rFonts w:asciiTheme="minorHAnsi" w:hAnsiTheme="minorHAnsi" w:cstheme="minorHAnsi"/>
        </w:rPr>
        <w:t xml:space="preserve"> or by the request of th</w:t>
      </w:r>
      <w:r w:rsidRPr="00D30DEA">
        <w:rPr>
          <w:rFonts w:asciiTheme="minorHAnsi" w:hAnsiTheme="minorHAnsi" w:cstheme="minorHAnsi"/>
        </w:rPr>
        <w:t>e</w:t>
      </w:r>
      <w:r w:rsidRPr="00D30DEA">
        <w:rPr>
          <w:rFonts w:asciiTheme="minorHAnsi" w:hAnsiTheme="minorHAnsi" w:cstheme="minorHAnsi"/>
          <w:spacing w:val="-16"/>
        </w:rPr>
        <w:t xml:space="preserve"> </w:t>
      </w:r>
      <w:r w:rsidR="000D1DB0" w:rsidRPr="00D30DEA">
        <w:rPr>
          <w:rFonts w:asciiTheme="minorHAnsi" w:hAnsiTheme="minorHAnsi" w:cstheme="minorHAnsi"/>
        </w:rPr>
        <w:t>staff member</w:t>
      </w:r>
      <w:r w:rsidRPr="00D30DEA">
        <w:rPr>
          <w:rFonts w:asciiTheme="minorHAnsi" w:hAnsiTheme="minorHAnsi" w:cstheme="minorHAnsi"/>
        </w:rPr>
        <w:t>.</w:t>
      </w:r>
      <w:r w:rsidR="00047B0F">
        <w:rPr>
          <w:rFonts w:asciiTheme="minorHAnsi" w:hAnsiTheme="minorHAnsi" w:cstheme="minorHAnsi"/>
        </w:rPr>
        <w:t xml:space="preserve"> </w:t>
      </w:r>
      <w:r w:rsidR="00047B0F" w:rsidRPr="005E0A3C">
        <w:rPr>
          <w:rFonts w:asciiTheme="minorHAnsi" w:hAnsiTheme="minorHAnsi" w:cstheme="minorHAnsi"/>
        </w:rPr>
        <w:t xml:space="preserve">The </w:t>
      </w:r>
      <w:r w:rsidR="00047B0F">
        <w:rPr>
          <w:rFonts w:asciiTheme="minorHAnsi" w:hAnsiTheme="minorHAnsi" w:cstheme="minorHAnsi"/>
        </w:rPr>
        <w:t xml:space="preserve">review </w:t>
      </w:r>
      <w:r w:rsidR="00047B0F" w:rsidRPr="005E0A3C">
        <w:rPr>
          <w:rFonts w:asciiTheme="minorHAnsi" w:hAnsiTheme="minorHAnsi" w:cstheme="minorHAnsi"/>
        </w:rPr>
        <w:t>meeting will be conducted for the purpose of reviewing the role and the related JDF, reviewing and evaluating objectives, goals and milestones, clarifying expectations, identifying development opportunities and setting new objectives, goals and milestones.</w:t>
      </w:r>
      <w:r w:rsidR="00047B0F">
        <w:rPr>
          <w:rFonts w:asciiTheme="minorHAnsi" w:hAnsiTheme="minorHAnsi" w:cstheme="minorHAnsi"/>
        </w:rPr>
        <w:t xml:space="preserve"> </w:t>
      </w:r>
      <w:r w:rsidR="00047B0F" w:rsidRPr="004235FE">
        <w:rPr>
          <w:rFonts w:asciiTheme="minorHAnsi" w:hAnsiTheme="minorHAnsi" w:cstheme="minorHAnsi"/>
        </w:rPr>
        <w:t>The performance review will be based on a valid and objective assessment of performance</w:t>
      </w:r>
      <w:r w:rsidR="00047B0F">
        <w:rPr>
          <w:rFonts w:asciiTheme="minorHAnsi" w:hAnsiTheme="minorHAnsi" w:cstheme="minorHAnsi"/>
        </w:rPr>
        <w:t>.</w:t>
      </w:r>
    </w:p>
    <w:p w14:paraId="3E2CDE4A" w14:textId="66423128" w:rsidR="00C00D02" w:rsidRPr="004235FE" w:rsidRDefault="00C00D02" w:rsidP="00776A74">
      <w:pPr>
        <w:pStyle w:val="ListParagraph"/>
        <w:numPr>
          <w:ilvl w:val="0"/>
          <w:numId w:val="1"/>
        </w:numPr>
        <w:tabs>
          <w:tab w:val="left" w:pos="1496"/>
        </w:tabs>
        <w:ind w:left="567" w:right="6" w:hanging="567"/>
        <w:jc w:val="both"/>
        <w:rPr>
          <w:rFonts w:asciiTheme="minorHAnsi" w:hAnsiTheme="minorHAnsi" w:cstheme="minorHAnsi"/>
        </w:rPr>
      </w:pPr>
      <w:r w:rsidRPr="004235FE">
        <w:rPr>
          <w:rFonts w:asciiTheme="minorHAnsi" w:hAnsiTheme="minorHAnsi" w:cstheme="minorHAnsi"/>
        </w:rPr>
        <w:t xml:space="preserve">The </w:t>
      </w:r>
      <w:r>
        <w:rPr>
          <w:rFonts w:asciiTheme="minorHAnsi" w:hAnsiTheme="minorHAnsi" w:cstheme="minorHAnsi"/>
        </w:rPr>
        <w:t>process occurs as per the following set out herewith:</w:t>
      </w:r>
    </w:p>
    <w:p w14:paraId="5A588AF5" w14:textId="2713457D" w:rsidR="00C00D02" w:rsidRPr="00E9675D" w:rsidRDefault="00C00D02" w:rsidP="00776A74">
      <w:pPr>
        <w:pStyle w:val="ListParagraph"/>
        <w:numPr>
          <w:ilvl w:val="0"/>
          <w:numId w:val="12"/>
        </w:numPr>
        <w:jc w:val="both"/>
      </w:pPr>
      <w:r w:rsidRPr="00E9675D">
        <w:t xml:space="preserve">2 weeks prior to Performance Appraisal meeting: Chairperson, or designated representative, contacts staff member about approaching Performance Review and liaises with the staff member to organise an appropriate meeting date. Current </w:t>
      </w:r>
      <w:r w:rsidR="00BA7873">
        <w:t>JDF</w:t>
      </w:r>
      <w:r w:rsidRPr="00E9675D">
        <w:t xml:space="preserve">, employee contract, </w:t>
      </w:r>
      <w:r w:rsidR="00BA7873">
        <w:t>the</w:t>
      </w:r>
      <w:r w:rsidRPr="00E9675D">
        <w:t xml:space="preserve"> Performance Appraisal and Professional Development Form and all relevant projects are made available/ provided to both parties. </w:t>
      </w:r>
    </w:p>
    <w:p w14:paraId="11D7BD30" w14:textId="77777777" w:rsidR="00C00D02" w:rsidRPr="00E9675D" w:rsidRDefault="00C00D02" w:rsidP="00776A74">
      <w:pPr>
        <w:pStyle w:val="ListParagraph"/>
        <w:numPr>
          <w:ilvl w:val="0"/>
          <w:numId w:val="12"/>
        </w:numPr>
        <w:jc w:val="both"/>
      </w:pPr>
      <w:r w:rsidRPr="00E9675D">
        <w:t xml:space="preserve">1 Week prior to Performance Appraisal meeting: Chairperson and staff member complete the </w:t>
      </w:r>
      <w:r w:rsidRPr="00BA7873">
        <w:rPr>
          <w:iCs/>
        </w:rPr>
        <w:t>Performance Appraisal and Professional Development Form</w:t>
      </w:r>
      <w:r w:rsidRPr="00E9675D">
        <w:rPr>
          <w:i/>
        </w:rPr>
        <w:t xml:space="preserve"> </w:t>
      </w:r>
      <w:r w:rsidRPr="00E9675D">
        <w:t xml:space="preserve">separately prior to the meeting. </w:t>
      </w:r>
    </w:p>
    <w:p w14:paraId="1C81884C" w14:textId="77777777" w:rsidR="00C00D02" w:rsidRPr="00E525FF" w:rsidRDefault="00C00D02" w:rsidP="00776A74">
      <w:pPr>
        <w:pStyle w:val="ListParagraph"/>
        <w:numPr>
          <w:ilvl w:val="0"/>
          <w:numId w:val="12"/>
        </w:numPr>
        <w:ind w:right="3"/>
        <w:jc w:val="both"/>
        <w:rPr>
          <w:rFonts w:asciiTheme="minorHAnsi" w:hAnsiTheme="minorHAnsi" w:cstheme="minorHAnsi"/>
        </w:rPr>
      </w:pPr>
      <w:r w:rsidRPr="00E9675D">
        <w:t>At the review meeting:</w:t>
      </w:r>
      <w:r>
        <w:t xml:space="preserve"> </w:t>
      </w:r>
      <w:r w:rsidRPr="00E9675D">
        <w:t xml:space="preserve">Use the </w:t>
      </w:r>
      <w:r w:rsidRPr="00BA7873">
        <w:rPr>
          <w:iCs/>
        </w:rPr>
        <w:t>Performance Appraisal and Professional Development Form</w:t>
      </w:r>
      <w:r w:rsidRPr="00E525FF">
        <w:rPr>
          <w:i/>
        </w:rPr>
        <w:t xml:space="preserve"> </w:t>
      </w:r>
      <w:r w:rsidRPr="00E9675D">
        <w:t>to guide the review, ensuring all steps are addressed.  Set date for next review meeting, agree on a timeframe for form to be signed off.</w:t>
      </w:r>
    </w:p>
    <w:p w14:paraId="5E5D036F" w14:textId="272C2423" w:rsidR="00D30DEA" w:rsidRPr="001C0FBD" w:rsidRDefault="00047B0F" w:rsidP="00776A74">
      <w:pPr>
        <w:pStyle w:val="ListParagraph"/>
        <w:numPr>
          <w:ilvl w:val="0"/>
          <w:numId w:val="1"/>
        </w:numPr>
        <w:tabs>
          <w:tab w:val="left" w:pos="709"/>
        </w:tabs>
        <w:ind w:left="567" w:right="3" w:hanging="567"/>
        <w:jc w:val="both"/>
        <w:rPr>
          <w:sz w:val="20"/>
          <w:szCs w:val="20"/>
        </w:rPr>
      </w:pPr>
      <w:r w:rsidRPr="001C0FBD">
        <w:rPr>
          <w:rFonts w:asciiTheme="minorHAnsi" w:hAnsiTheme="minorHAnsi" w:cstheme="minorHAnsi"/>
        </w:rPr>
        <w:t xml:space="preserve">At the review meeting, the supervisor will guide the review process using the </w:t>
      </w:r>
      <w:r w:rsidRPr="00047B0F">
        <w:t>Performance Appraisal and Professional Development Form, ensuring all steps are addressed</w:t>
      </w:r>
      <w:r w:rsidR="003463CC">
        <w:t xml:space="preserve"> and that the process and discussion is documented</w:t>
      </w:r>
      <w:r w:rsidR="006564AC">
        <w:t>.</w:t>
      </w:r>
    </w:p>
    <w:p w14:paraId="31599124" w14:textId="13858F0D" w:rsidR="00483928" w:rsidRPr="004235FE" w:rsidRDefault="00444206" w:rsidP="00776A74">
      <w:pPr>
        <w:pStyle w:val="BodyText"/>
        <w:numPr>
          <w:ilvl w:val="0"/>
          <w:numId w:val="1"/>
        </w:numPr>
        <w:tabs>
          <w:tab w:val="left" w:pos="709"/>
        </w:tabs>
        <w:ind w:left="567" w:right="3" w:hanging="567"/>
        <w:jc w:val="both"/>
        <w:rPr>
          <w:rFonts w:asciiTheme="minorHAnsi" w:hAnsiTheme="minorHAnsi" w:cstheme="minorHAnsi"/>
        </w:rPr>
      </w:pPr>
      <w:r w:rsidRPr="004235FE">
        <w:rPr>
          <w:rFonts w:asciiTheme="minorHAnsi" w:hAnsiTheme="minorHAnsi" w:cstheme="minorHAnsi"/>
        </w:rPr>
        <w:t xml:space="preserve">Information discussed during the Performance </w:t>
      </w:r>
      <w:r w:rsidR="00BA7873">
        <w:rPr>
          <w:rFonts w:asciiTheme="minorHAnsi" w:hAnsiTheme="minorHAnsi" w:cstheme="minorHAnsi"/>
        </w:rPr>
        <w:t>Appraisal and Professional</w:t>
      </w:r>
      <w:r w:rsidRPr="004235FE">
        <w:rPr>
          <w:rFonts w:asciiTheme="minorHAnsi" w:hAnsiTheme="minorHAnsi" w:cstheme="minorHAnsi"/>
        </w:rPr>
        <w:t xml:space="preserve"> Development Review processes will remain confidential between the </w:t>
      </w:r>
      <w:r w:rsidR="003463CC">
        <w:rPr>
          <w:rFonts w:asciiTheme="minorHAnsi" w:hAnsiTheme="minorHAnsi" w:cstheme="minorHAnsi"/>
        </w:rPr>
        <w:t>supervisor</w:t>
      </w:r>
      <w:r w:rsidRPr="004235FE">
        <w:rPr>
          <w:rFonts w:asciiTheme="minorHAnsi" w:hAnsiTheme="minorHAnsi" w:cstheme="minorHAnsi"/>
        </w:rPr>
        <w:t xml:space="preserve"> and </w:t>
      </w:r>
      <w:r w:rsidR="00FF641A" w:rsidRPr="004235FE">
        <w:rPr>
          <w:rFonts w:asciiTheme="minorHAnsi" w:hAnsiTheme="minorHAnsi" w:cstheme="minorHAnsi"/>
        </w:rPr>
        <w:t>the staff member</w:t>
      </w:r>
      <w:r w:rsidRPr="004235FE">
        <w:rPr>
          <w:rFonts w:asciiTheme="minorHAnsi" w:hAnsiTheme="minorHAnsi" w:cstheme="minorHAnsi"/>
        </w:rPr>
        <w:t>, unless there is a requirement for it to be provided to another person with a legitimate need to know.</w:t>
      </w:r>
    </w:p>
    <w:p w14:paraId="4C4272D5" w14:textId="6ABA4846" w:rsidR="00153A5F" w:rsidRDefault="00C00D02" w:rsidP="00776A74">
      <w:pPr>
        <w:pStyle w:val="ListParagraph"/>
        <w:numPr>
          <w:ilvl w:val="0"/>
          <w:numId w:val="1"/>
        </w:numPr>
        <w:tabs>
          <w:tab w:val="left" w:pos="709"/>
        </w:tabs>
        <w:ind w:left="567" w:right="3" w:hanging="567"/>
        <w:jc w:val="both"/>
        <w:rPr>
          <w:rFonts w:asciiTheme="minorHAnsi" w:hAnsiTheme="minorHAnsi" w:cstheme="minorHAnsi"/>
        </w:rPr>
      </w:pPr>
      <w:r w:rsidRPr="004235FE">
        <w:rPr>
          <w:rFonts w:asciiTheme="minorHAnsi" w:hAnsiTheme="minorHAnsi" w:cstheme="minorHAnsi"/>
        </w:rPr>
        <w:t>Recommendations and changes to levels and salary</w:t>
      </w:r>
      <w:r>
        <w:rPr>
          <w:rFonts w:asciiTheme="minorHAnsi" w:hAnsiTheme="minorHAnsi" w:cstheme="minorHAnsi"/>
        </w:rPr>
        <w:t xml:space="preserve"> </w:t>
      </w:r>
      <w:r w:rsidR="00153A5F">
        <w:rPr>
          <w:rFonts w:asciiTheme="minorHAnsi" w:hAnsiTheme="minorHAnsi" w:cstheme="minorHAnsi"/>
        </w:rPr>
        <w:t xml:space="preserve">will be made to the OHCG Management Committee by a </w:t>
      </w:r>
      <w:r w:rsidRPr="004235FE">
        <w:rPr>
          <w:rFonts w:asciiTheme="minorHAnsi" w:hAnsiTheme="minorHAnsi" w:cstheme="minorHAnsi"/>
        </w:rPr>
        <w:t xml:space="preserve">recommendation by the Chair. </w:t>
      </w:r>
      <w:r w:rsidR="00153A5F">
        <w:rPr>
          <w:rFonts w:asciiTheme="minorHAnsi" w:hAnsiTheme="minorHAnsi" w:cstheme="minorHAnsi"/>
        </w:rPr>
        <w:t>It is important to note that s</w:t>
      </w:r>
      <w:r w:rsidR="00153A5F" w:rsidRPr="00E9675D">
        <w:rPr>
          <w:rFonts w:asciiTheme="minorHAnsi" w:hAnsiTheme="minorHAnsi" w:cstheme="minorHAnsi"/>
        </w:rPr>
        <w:t>alary and level ranges may be determined by funding arrangements and limitations imposed by third party</w:t>
      </w:r>
      <w:r w:rsidR="00153A5F" w:rsidRPr="00E9675D">
        <w:rPr>
          <w:rFonts w:asciiTheme="minorHAnsi" w:hAnsiTheme="minorHAnsi" w:cstheme="minorHAnsi"/>
          <w:spacing w:val="-4"/>
        </w:rPr>
        <w:t xml:space="preserve"> </w:t>
      </w:r>
      <w:r w:rsidR="00153A5F" w:rsidRPr="00E9675D">
        <w:rPr>
          <w:rFonts w:asciiTheme="minorHAnsi" w:hAnsiTheme="minorHAnsi" w:cstheme="minorHAnsi"/>
        </w:rPr>
        <w:t>contracts.</w:t>
      </w:r>
    </w:p>
    <w:p w14:paraId="699F2967" w14:textId="279FFDCC" w:rsidR="00C00D02" w:rsidRPr="004235FE" w:rsidRDefault="00C00D02" w:rsidP="00776A74">
      <w:pPr>
        <w:pStyle w:val="ListParagraph"/>
        <w:numPr>
          <w:ilvl w:val="0"/>
          <w:numId w:val="1"/>
        </w:numPr>
        <w:tabs>
          <w:tab w:val="left" w:pos="709"/>
        </w:tabs>
        <w:ind w:left="567" w:right="3" w:hanging="567"/>
        <w:jc w:val="both"/>
        <w:rPr>
          <w:rFonts w:asciiTheme="minorHAnsi" w:hAnsiTheme="minorHAnsi" w:cstheme="minorHAnsi"/>
        </w:rPr>
      </w:pPr>
      <w:r w:rsidRPr="004235FE">
        <w:rPr>
          <w:rFonts w:asciiTheme="minorHAnsi" w:hAnsiTheme="minorHAnsi" w:cstheme="minorHAnsi"/>
        </w:rPr>
        <w:t>The criteria against which merit based and performance-based salary increases, and level increases will be assessed are (note the following criteria are separate from annual CPI related</w:t>
      </w:r>
      <w:r w:rsidRPr="004235FE">
        <w:rPr>
          <w:rFonts w:asciiTheme="minorHAnsi" w:hAnsiTheme="minorHAnsi" w:cstheme="minorHAnsi"/>
          <w:spacing w:val="-10"/>
        </w:rPr>
        <w:t xml:space="preserve"> </w:t>
      </w:r>
      <w:r w:rsidRPr="004235FE">
        <w:rPr>
          <w:rFonts w:asciiTheme="minorHAnsi" w:hAnsiTheme="minorHAnsi" w:cstheme="minorHAnsi"/>
        </w:rPr>
        <w:t>increases):</w:t>
      </w:r>
    </w:p>
    <w:p w14:paraId="1A0440C4" w14:textId="77777777" w:rsidR="00C00D02" w:rsidRPr="004235FE" w:rsidRDefault="00C00D02" w:rsidP="00776A74">
      <w:pPr>
        <w:pStyle w:val="ListParagraph"/>
        <w:numPr>
          <w:ilvl w:val="0"/>
          <w:numId w:val="9"/>
        </w:numPr>
        <w:tabs>
          <w:tab w:val="left" w:pos="2062"/>
        </w:tabs>
        <w:ind w:right="3"/>
        <w:jc w:val="both"/>
        <w:rPr>
          <w:rFonts w:asciiTheme="minorHAnsi" w:hAnsiTheme="minorHAnsi" w:cstheme="minorHAnsi"/>
        </w:rPr>
      </w:pPr>
      <w:r w:rsidRPr="004235FE">
        <w:rPr>
          <w:rFonts w:asciiTheme="minorHAnsi" w:hAnsiTheme="minorHAnsi" w:cstheme="minorHAnsi"/>
        </w:rPr>
        <w:t>The designation and the JDF of the role will dictate the levels and salary ranges within which the role can be</w:t>
      </w:r>
      <w:r w:rsidRPr="004235FE">
        <w:rPr>
          <w:rFonts w:asciiTheme="minorHAnsi" w:hAnsiTheme="minorHAnsi" w:cstheme="minorHAnsi"/>
          <w:spacing w:val="-7"/>
        </w:rPr>
        <w:t xml:space="preserve"> </w:t>
      </w:r>
      <w:r w:rsidRPr="004235FE">
        <w:rPr>
          <w:rFonts w:asciiTheme="minorHAnsi" w:hAnsiTheme="minorHAnsi" w:cstheme="minorHAnsi"/>
        </w:rPr>
        <w:t>remunerated.</w:t>
      </w:r>
    </w:p>
    <w:p w14:paraId="30356BB5" w14:textId="77777777" w:rsidR="00C00D02" w:rsidRPr="004235FE" w:rsidRDefault="00C00D02" w:rsidP="00776A74">
      <w:pPr>
        <w:pStyle w:val="ListParagraph"/>
        <w:numPr>
          <w:ilvl w:val="0"/>
          <w:numId w:val="9"/>
        </w:numPr>
        <w:tabs>
          <w:tab w:val="left" w:pos="2062"/>
        </w:tabs>
        <w:ind w:right="3"/>
        <w:jc w:val="both"/>
        <w:rPr>
          <w:rFonts w:asciiTheme="minorHAnsi" w:hAnsiTheme="minorHAnsi" w:cstheme="minorHAnsi"/>
        </w:rPr>
      </w:pPr>
      <w:r w:rsidRPr="004235FE">
        <w:rPr>
          <w:rFonts w:asciiTheme="minorHAnsi" w:hAnsiTheme="minorHAnsi" w:cstheme="minorHAnsi"/>
        </w:rPr>
        <w:t>Length of tenure in a role can be considered as part of a reason for an increase in level and salary however will not automatically lead to an increase without meeting other criteria. Length of tenure can be considered on a twelve-monthly interval and no earlier. Once a role reaches the top of the range for a level and salary the limit of remuneration has been reached (excluding CPI</w:t>
      </w:r>
      <w:r w:rsidRPr="004235FE">
        <w:rPr>
          <w:rFonts w:asciiTheme="minorHAnsi" w:hAnsiTheme="minorHAnsi" w:cstheme="minorHAnsi"/>
          <w:spacing w:val="-12"/>
        </w:rPr>
        <w:t xml:space="preserve"> </w:t>
      </w:r>
      <w:r w:rsidRPr="004235FE">
        <w:rPr>
          <w:rFonts w:asciiTheme="minorHAnsi" w:hAnsiTheme="minorHAnsi" w:cstheme="minorHAnsi"/>
        </w:rPr>
        <w:t>increases).</w:t>
      </w:r>
    </w:p>
    <w:p w14:paraId="0C71C3B1" w14:textId="77777777" w:rsidR="00C00D02" w:rsidRPr="004235FE" w:rsidRDefault="00C00D02" w:rsidP="00776A74">
      <w:pPr>
        <w:pStyle w:val="ListParagraph"/>
        <w:numPr>
          <w:ilvl w:val="0"/>
          <w:numId w:val="9"/>
        </w:numPr>
        <w:tabs>
          <w:tab w:val="left" w:pos="2062"/>
        </w:tabs>
        <w:ind w:right="3"/>
        <w:jc w:val="both"/>
        <w:rPr>
          <w:rFonts w:asciiTheme="minorHAnsi" w:hAnsiTheme="minorHAnsi" w:cstheme="minorHAnsi"/>
        </w:rPr>
      </w:pPr>
      <w:r w:rsidRPr="004235FE">
        <w:rPr>
          <w:rFonts w:asciiTheme="minorHAnsi" w:hAnsiTheme="minorHAnsi" w:cstheme="minorHAnsi"/>
        </w:rPr>
        <w:t>Recommendations where high performance has occurred, but issues related to discipline or code of conduct breaches have been identified or raised will need to be investigated on a case-by-case</w:t>
      </w:r>
      <w:r w:rsidRPr="004235FE">
        <w:rPr>
          <w:rFonts w:asciiTheme="minorHAnsi" w:hAnsiTheme="minorHAnsi" w:cstheme="minorHAnsi"/>
          <w:spacing w:val="-8"/>
        </w:rPr>
        <w:t xml:space="preserve"> </w:t>
      </w:r>
      <w:r w:rsidRPr="004235FE">
        <w:rPr>
          <w:rFonts w:asciiTheme="minorHAnsi" w:hAnsiTheme="minorHAnsi" w:cstheme="minorHAnsi"/>
        </w:rPr>
        <w:t>basis.</w:t>
      </w:r>
    </w:p>
    <w:p w14:paraId="5421E76C" w14:textId="28CF9574" w:rsidR="00483928" w:rsidRPr="001C0FBD" w:rsidRDefault="00C5484A" w:rsidP="00776A74">
      <w:pPr>
        <w:pStyle w:val="ListParagraph"/>
        <w:numPr>
          <w:ilvl w:val="0"/>
          <w:numId w:val="1"/>
        </w:numPr>
        <w:tabs>
          <w:tab w:val="left" w:pos="709"/>
        </w:tabs>
        <w:ind w:left="567" w:right="3" w:hanging="567"/>
        <w:jc w:val="both"/>
        <w:rPr>
          <w:rFonts w:asciiTheme="minorHAnsi" w:hAnsiTheme="minorHAnsi" w:cstheme="minorHAnsi"/>
        </w:rPr>
      </w:pPr>
      <w:r w:rsidRPr="001C0FBD">
        <w:rPr>
          <w:rFonts w:asciiTheme="minorHAnsi" w:hAnsiTheme="minorHAnsi" w:cstheme="minorHAnsi"/>
        </w:rPr>
        <w:t>Following the performance review, notes will be prepared and</w:t>
      </w:r>
      <w:r w:rsidR="003463CC" w:rsidRPr="001C0FBD">
        <w:rPr>
          <w:rFonts w:asciiTheme="minorHAnsi" w:hAnsiTheme="minorHAnsi" w:cstheme="minorHAnsi"/>
        </w:rPr>
        <w:t xml:space="preserve"> must be</w:t>
      </w:r>
      <w:r w:rsidRPr="001C0FBD">
        <w:rPr>
          <w:rFonts w:asciiTheme="minorHAnsi" w:hAnsiTheme="minorHAnsi" w:cstheme="minorHAnsi"/>
        </w:rPr>
        <w:t xml:space="preserve"> </w:t>
      </w:r>
      <w:r w:rsidR="00153A5F">
        <w:rPr>
          <w:rFonts w:asciiTheme="minorHAnsi" w:hAnsiTheme="minorHAnsi" w:cstheme="minorHAnsi"/>
        </w:rPr>
        <w:t xml:space="preserve">circulated to and </w:t>
      </w:r>
      <w:r w:rsidRPr="001C0FBD">
        <w:rPr>
          <w:rFonts w:asciiTheme="minorHAnsi" w:hAnsiTheme="minorHAnsi" w:cstheme="minorHAnsi"/>
        </w:rPr>
        <w:t xml:space="preserve">reviewed by all parties whereupon they will then be signed and </w:t>
      </w:r>
      <w:r w:rsidR="00444206" w:rsidRPr="001C0FBD">
        <w:rPr>
          <w:rFonts w:asciiTheme="minorHAnsi" w:hAnsiTheme="minorHAnsi" w:cstheme="minorHAnsi"/>
        </w:rPr>
        <w:t xml:space="preserve">stored in the employee’s personal file in a secure </w:t>
      </w:r>
      <w:r w:rsidR="00444206" w:rsidRPr="001C0FBD">
        <w:rPr>
          <w:rFonts w:asciiTheme="minorHAnsi" w:hAnsiTheme="minorHAnsi" w:cstheme="minorHAnsi"/>
        </w:rPr>
        <w:lastRenderedPageBreak/>
        <w:t>and confidential</w:t>
      </w:r>
      <w:r w:rsidR="00444206" w:rsidRPr="001C0FBD">
        <w:rPr>
          <w:rFonts w:asciiTheme="minorHAnsi" w:hAnsiTheme="minorHAnsi" w:cstheme="minorHAnsi"/>
          <w:spacing w:val="-8"/>
        </w:rPr>
        <w:t xml:space="preserve"> </w:t>
      </w:r>
      <w:r w:rsidR="00444206" w:rsidRPr="001C0FBD">
        <w:rPr>
          <w:rFonts w:asciiTheme="minorHAnsi" w:hAnsiTheme="minorHAnsi" w:cstheme="minorHAnsi"/>
        </w:rPr>
        <w:t>manner.</w:t>
      </w:r>
    </w:p>
    <w:p w14:paraId="33B7EFCE" w14:textId="2BED4E58" w:rsidR="00483928" w:rsidRDefault="00483928" w:rsidP="00F72956">
      <w:pPr>
        <w:pStyle w:val="BodyText"/>
        <w:ind w:right="3"/>
        <w:jc w:val="both"/>
        <w:rPr>
          <w:rFonts w:asciiTheme="minorHAnsi" w:hAnsiTheme="minorHAnsi" w:cstheme="minorHAnsi"/>
        </w:rPr>
      </w:pPr>
    </w:p>
    <w:p w14:paraId="7C7DC197" w14:textId="3402A1CD" w:rsidR="00BA7873" w:rsidRPr="006564AC" w:rsidRDefault="00676F9A" w:rsidP="00BA7873">
      <w:pPr>
        <w:pStyle w:val="Heading3"/>
      </w:pPr>
      <w:r w:rsidRPr="006564AC">
        <w:t xml:space="preserve">ROLES AND RESPONSIBILITIES </w:t>
      </w:r>
    </w:p>
    <w:p w14:paraId="7F78AE8B" w14:textId="7E045D46" w:rsidR="00BA7873" w:rsidRDefault="00BA7873" w:rsidP="00BA7873">
      <w:pPr>
        <w:ind w:right="3"/>
        <w:jc w:val="both"/>
        <w:rPr>
          <w:rFonts w:asciiTheme="minorHAnsi" w:hAnsiTheme="minorHAnsi" w:cstheme="minorHAnsi"/>
        </w:rPr>
      </w:pPr>
      <w:r w:rsidRPr="004235FE">
        <w:rPr>
          <w:rFonts w:asciiTheme="minorHAnsi" w:hAnsiTheme="minorHAnsi" w:cstheme="minorHAnsi"/>
        </w:rPr>
        <w:t xml:space="preserve">To ensure </w:t>
      </w:r>
      <w:r>
        <w:rPr>
          <w:rFonts w:asciiTheme="minorHAnsi" w:hAnsiTheme="minorHAnsi" w:cstheme="minorHAnsi"/>
        </w:rPr>
        <w:t>this policy</w:t>
      </w:r>
      <w:r w:rsidRPr="004235FE">
        <w:rPr>
          <w:rFonts w:asciiTheme="minorHAnsi" w:hAnsiTheme="minorHAnsi" w:cstheme="minorHAnsi"/>
        </w:rPr>
        <w:t xml:space="preserve"> is effective</w:t>
      </w:r>
      <w:r>
        <w:rPr>
          <w:rFonts w:asciiTheme="minorHAnsi" w:hAnsiTheme="minorHAnsi" w:cstheme="minorHAnsi"/>
        </w:rPr>
        <w:t>,</w:t>
      </w:r>
      <w:r w:rsidRPr="004235FE">
        <w:rPr>
          <w:rFonts w:asciiTheme="minorHAnsi" w:hAnsiTheme="minorHAnsi" w:cstheme="minorHAnsi"/>
        </w:rPr>
        <w:t xml:space="preserve"> all </w:t>
      </w:r>
      <w:r>
        <w:rPr>
          <w:rFonts w:asciiTheme="minorHAnsi" w:hAnsiTheme="minorHAnsi" w:cstheme="minorHAnsi"/>
        </w:rPr>
        <w:t>staff and supervisors</w:t>
      </w:r>
      <w:r w:rsidRPr="004235FE">
        <w:rPr>
          <w:rFonts w:asciiTheme="minorHAnsi" w:hAnsiTheme="minorHAnsi" w:cstheme="minorHAnsi"/>
        </w:rPr>
        <w:t xml:space="preserve"> have a role to play</w:t>
      </w:r>
      <w:r>
        <w:rPr>
          <w:rFonts w:asciiTheme="minorHAnsi" w:hAnsiTheme="minorHAnsi" w:cstheme="minorHAnsi"/>
        </w:rPr>
        <w:t>, along with the OHCG Management Committee and the Chair specifically,</w:t>
      </w:r>
      <w:r w:rsidRPr="004235FE">
        <w:rPr>
          <w:rFonts w:asciiTheme="minorHAnsi" w:hAnsiTheme="minorHAnsi" w:cstheme="minorHAnsi"/>
        </w:rPr>
        <w:t xml:space="preserve"> in establishing the appropriate performance, feedback and goal setting culture. The following responsibilities have been set to ensure the success of the process.</w:t>
      </w:r>
    </w:p>
    <w:p w14:paraId="53CD11E4" w14:textId="77777777" w:rsidR="00BA7873" w:rsidRDefault="00BA7873" w:rsidP="00BA7873">
      <w:pPr>
        <w:ind w:left="708" w:right="3" w:hanging="708"/>
        <w:jc w:val="both"/>
        <w:rPr>
          <w:rFonts w:asciiTheme="minorHAnsi" w:hAnsiTheme="minorHAnsi" w:cstheme="minorHAnsi"/>
        </w:rPr>
      </w:pPr>
    </w:p>
    <w:p w14:paraId="7D343A5B" w14:textId="4C798D9F" w:rsidR="00BA7873" w:rsidRPr="00E525FF" w:rsidRDefault="00BA7873" w:rsidP="00776A74">
      <w:pPr>
        <w:numPr>
          <w:ilvl w:val="0"/>
          <w:numId w:val="6"/>
        </w:numPr>
        <w:ind w:right="3"/>
        <w:jc w:val="both"/>
        <w:rPr>
          <w:rFonts w:asciiTheme="minorHAnsi" w:hAnsiTheme="minorHAnsi" w:cstheme="minorHAnsi"/>
          <w:color w:val="000000" w:themeColor="text1"/>
        </w:rPr>
      </w:pPr>
      <w:r w:rsidRPr="005F0261">
        <w:rPr>
          <w:rFonts w:asciiTheme="minorHAnsi" w:hAnsiTheme="minorHAnsi" w:cstheme="minorHAnsi"/>
          <w:b/>
          <w:bCs/>
          <w:color w:val="000000" w:themeColor="text1"/>
        </w:rPr>
        <w:t>OHCG Management Committee</w:t>
      </w:r>
      <w:r w:rsidRPr="00E525FF">
        <w:rPr>
          <w:rFonts w:asciiTheme="minorHAnsi" w:hAnsiTheme="minorHAnsi" w:cstheme="minorHAnsi"/>
          <w:color w:val="000000" w:themeColor="text1"/>
        </w:rPr>
        <w:t xml:space="preserve"> </w:t>
      </w:r>
    </w:p>
    <w:p w14:paraId="7E7855BD" w14:textId="6A1212C9" w:rsidR="005F0261" w:rsidRDefault="005F0261" w:rsidP="005F0261">
      <w:pPr>
        <w:pStyle w:val="BodyText"/>
      </w:pPr>
      <w:r>
        <w:t>The OHCG Management Committee are responsible for:</w:t>
      </w:r>
    </w:p>
    <w:p w14:paraId="57AFAFCA" w14:textId="397FFF77" w:rsidR="00BA7873" w:rsidRPr="001C0FBD" w:rsidRDefault="00BA7873" w:rsidP="00776A74">
      <w:pPr>
        <w:pStyle w:val="ListParagraph"/>
        <w:numPr>
          <w:ilvl w:val="0"/>
          <w:numId w:val="5"/>
        </w:numPr>
        <w:ind w:left="567" w:right="3" w:hanging="567"/>
        <w:jc w:val="both"/>
        <w:rPr>
          <w:rFonts w:asciiTheme="minorHAnsi" w:hAnsiTheme="minorHAnsi" w:cstheme="minorHAnsi"/>
        </w:rPr>
      </w:pPr>
      <w:r w:rsidRPr="001C0FBD">
        <w:rPr>
          <w:rFonts w:asciiTheme="minorHAnsi" w:hAnsiTheme="minorHAnsi" w:cstheme="minorHAnsi"/>
        </w:rPr>
        <w:t>Leading the development of an organisational culture consistent with performance review and development, continuous improvement and valuing employee achievements and</w:t>
      </w:r>
      <w:r w:rsidRPr="001C0FBD">
        <w:rPr>
          <w:rFonts w:asciiTheme="minorHAnsi" w:hAnsiTheme="minorHAnsi" w:cstheme="minorHAnsi"/>
          <w:spacing w:val="-2"/>
        </w:rPr>
        <w:t xml:space="preserve"> </w:t>
      </w:r>
      <w:r w:rsidRPr="001C0FBD">
        <w:rPr>
          <w:rFonts w:asciiTheme="minorHAnsi" w:hAnsiTheme="minorHAnsi" w:cstheme="minorHAnsi"/>
        </w:rPr>
        <w:t>contributions.</w:t>
      </w:r>
    </w:p>
    <w:p w14:paraId="28AF96A4" w14:textId="77777777" w:rsidR="00BA7873" w:rsidRDefault="00BA7873" w:rsidP="00776A74">
      <w:pPr>
        <w:pStyle w:val="ListParagraph"/>
        <w:numPr>
          <w:ilvl w:val="0"/>
          <w:numId w:val="5"/>
        </w:numPr>
        <w:ind w:left="567" w:right="3" w:hanging="567"/>
        <w:jc w:val="both"/>
        <w:rPr>
          <w:rFonts w:asciiTheme="minorHAnsi" w:hAnsiTheme="minorHAnsi" w:cstheme="minorHAnsi"/>
        </w:rPr>
      </w:pPr>
      <w:r w:rsidRPr="001C0FBD">
        <w:rPr>
          <w:rFonts w:asciiTheme="minorHAnsi" w:hAnsiTheme="minorHAnsi" w:cstheme="minorHAnsi"/>
        </w:rPr>
        <w:t>Modelling of high standards in all areas of leading and managing</w:t>
      </w:r>
      <w:r w:rsidRPr="001C0FBD">
        <w:rPr>
          <w:rFonts w:asciiTheme="minorHAnsi" w:hAnsiTheme="minorHAnsi" w:cstheme="minorHAnsi"/>
          <w:spacing w:val="-17"/>
        </w:rPr>
        <w:t xml:space="preserve"> </w:t>
      </w:r>
      <w:r w:rsidRPr="001C0FBD">
        <w:rPr>
          <w:rFonts w:asciiTheme="minorHAnsi" w:hAnsiTheme="minorHAnsi" w:cstheme="minorHAnsi"/>
        </w:rPr>
        <w:t>people.</w:t>
      </w:r>
    </w:p>
    <w:p w14:paraId="018AE335" w14:textId="4E54DD03" w:rsidR="00BA7873" w:rsidRPr="00BA7873" w:rsidRDefault="00BA7873" w:rsidP="00776A74">
      <w:pPr>
        <w:pStyle w:val="ListParagraph"/>
        <w:numPr>
          <w:ilvl w:val="0"/>
          <w:numId w:val="5"/>
        </w:numPr>
        <w:ind w:left="567" w:right="3" w:hanging="567"/>
        <w:jc w:val="both"/>
        <w:rPr>
          <w:rFonts w:asciiTheme="minorHAnsi" w:hAnsiTheme="minorHAnsi" w:cstheme="minorHAnsi"/>
        </w:rPr>
      </w:pPr>
      <w:r w:rsidRPr="00BA7873">
        <w:rPr>
          <w:rFonts w:asciiTheme="minorHAnsi" w:hAnsiTheme="minorHAnsi" w:cstheme="minorHAnsi"/>
        </w:rPr>
        <w:t xml:space="preserve">Ensuring all staff are actively contracted and provided with contracts and JDFs. </w:t>
      </w:r>
    </w:p>
    <w:p w14:paraId="483B12E3" w14:textId="0EA4581D" w:rsidR="00BA7873" w:rsidRDefault="00BA7873" w:rsidP="00776A74">
      <w:pPr>
        <w:pStyle w:val="ListParagraph"/>
        <w:numPr>
          <w:ilvl w:val="0"/>
          <w:numId w:val="5"/>
        </w:numPr>
        <w:tabs>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Ensuring that an effective </w:t>
      </w:r>
      <w:r w:rsidR="005F0261">
        <w:rPr>
          <w:rFonts w:asciiTheme="minorHAnsi" w:hAnsiTheme="minorHAnsi" w:cstheme="minorHAnsi"/>
        </w:rPr>
        <w:t xml:space="preserve">Performance Review and </w:t>
      </w:r>
      <w:r>
        <w:rPr>
          <w:rFonts w:asciiTheme="minorHAnsi" w:hAnsiTheme="minorHAnsi" w:cstheme="minorHAnsi"/>
        </w:rPr>
        <w:t xml:space="preserve">Professional Development </w:t>
      </w:r>
      <w:r w:rsidR="005F0261">
        <w:rPr>
          <w:rFonts w:asciiTheme="minorHAnsi" w:hAnsiTheme="minorHAnsi" w:cstheme="minorHAnsi"/>
        </w:rPr>
        <w:t>review process</w:t>
      </w:r>
      <w:r w:rsidRPr="004235FE">
        <w:rPr>
          <w:rFonts w:asciiTheme="minorHAnsi" w:hAnsiTheme="minorHAnsi" w:cstheme="minorHAnsi"/>
        </w:rPr>
        <w:t xml:space="preserve"> is developed and</w:t>
      </w:r>
      <w:r w:rsidRPr="004235FE">
        <w:rPr>
          <w:rFonts w:asciiTheme="minorHAnsi" w:hAnsiTheme="minorHAnsi" w:cstheme="minorHAnsi"/>
          <w:spacing w:val="-3"/>
        </w:rPr>
        <w:t xml:space="preserve"> </w:t>
      </w:r>
      <w:r w:rsidRPr="004235FE">
        <w:rPr>
          <w:rFonts w:asciiTheme="minorHAnsi" w:hAnsiTheme="minorHAnsi" w:cstheme="minorHAnsi"/>
        </w:rPr>
        <w:t>implemented</w:t>
      </w:r>
      <w:r>
        <w:rPr>
          <w:rFonts w:asciiTheme="minorHAnsi" w:hAnsiTheme="minorHAnsi" w:cstheme="minorHAnsi"/>
        </w:rPr>
        <w:t>, as guided by this policy</w:t>
      </w:r>
      <w:r w:rsidRPr="004235FE">
        <w:rPr>
          <w:rFonts w:asciiTheme="minorHAnsi" w:hAnsiTheme="minorHAnsi" w:cstheme="minorHAnsi"/>
        </w:rPr>
        <w:t>.</w:t>
      </w:r>
    </w:p>
    <w:p w14:paraId="1D5075DF" w14:textId="599B6EC1" w:rsidR="00BA7873" w:rsidRPr="004235FE" w:rsidRDefault="00BA7873" w:rsidP="00776A74">
      <w:pPr>
        <w:pStyle w:val="ListParagraph"/>
        <w:numPr>
          <w:ilvl w:val="0"/>
          <w:numId w:val="5"/>
        </w:numPr>
        <w:tabs>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Ensuring that </w:t>
      </w:r>
      <w:r w:rsidR="005F0261">
        <w:rPr>
          <w:rFonts w:asciiTheme="minorHAnsi" w:hAnsiTheme="minorHAnsi" w:cstheme="minorHAnsi"/>
        </w:rPr>
        <w:t>Performance Review and Professional Development review process</w:t>
      </w:r>
      <w:r w:rsidRPr="004235FE">
        <w:rPr>
          <w:rFonts w:asciiTheme="minorHAnsi" w:hAnsiTheme="minorHAnsi" w:cstheme="minorHAnsi"/>
        </w:rPr>
        <w:t xml:space="preserve"> is conducted in a fair and respectful</w:t>
      </w:r>
      <w:r w:rsidRPr="004235FE">
        <w:rPr>
          <w:rFonts w:asciiTheme="minorHAnsi" w:hAnsiTheme="minorHAnsi" w:cstheme="minorHAnsi"/>
          <w:spacing w:val="-3"/>
        </w:rPr>
        <w:t xml:space="preserve"> </w:t>
      </w:r>
      <w:r w:rsidRPr="004235FE">
        <w:rPr>
          <w:rFonts w:asciiTheme="minorHAnsi" w:hAnsiTheme="minorHAnsi" w:cstheme="minorHAnsi"/>
        </w:rPr>
        <w:t>way.</w:t>
      </w:r>
    </w:p>
    <w:p w14:paraId="32C69E11" w14:textId="5C455582" w:rsidR="00BA7873" w:rsidRPr="004235FE"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4235FE">
        <w:rPr>
          <w:rFonts w:asciiTheme="minorHAnsi" w:hAnsiTheme="minorHAnsi" w:cstheme="minorHAnsi"/>
        </w:rPr>
        <w:t xml:space="preserve">Acting on recommendations in a fair, compliant, consistent and timely manner; especially </w:t>
      </w:r>
      <w:r w:rsidR="005F0261" w:rsidRPr="004235FE">
        <w:rPr>
          <w:rFonts w:asciiTheme="minorHAnsi" w:hAnsiTheme="minorHAnsi" w:cstheme="minorHAnsi"/>
        </w:rPr>
        <w:t>regarding</w:t>
      </w:r>
      <w:r w:rsidRPr="004235FE">
        <w:rPr>
          <w:rFonts w:asciiTheme="minorHAnsi" w:hAnsiTheme="minorHAnsi" w:cstheme="minorHAnsi"/>
        </w:rPr>
        <w:t xml:space="preserve"> recommendations relating to the employees’ tenure, level and</w:t>
      </w:r>
      <w:r w:rsidRPr="004235FE">
        <w:rPr>
          <w:rFonts w:asciiTheme="minorHAnsi" w:hAnsiTheme="minorHAnsi" w:cstheme="minorHAnsi"/>
          <w:spacing w:val="-2"/>
        </w:rPr>
        <w:t xml:space="preserve"> </w:t>
      </w:r>
      <w:r w:rsidRPr="004235FE">
        <w:rPr>
          <w:rFonts w:asciiTheme="minorHAnsi" w:hAnsiTheme="minorHAnsi" w:cstheme="minorHAnsi"/>
        </w:rPr>
        <w:t>salary.</w:t>
      </w:r>
    </w:p>
    <w:p w14:paraId="08AAB28B" w14:textId="77777777" w:rsidR="00BA7873" w:rsidRPr="001C0FBD"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1C0FBD">
        <w:rPr>
          <w:rFonts w:asciiTheme="minorHAnsi" w:hAnsiTheme="minorHAnsi" w:cstheme="minorHAnsi"/>
        </w:rPr>
        <w:t>Demonstrating commitment to the process by participating in</w:t>
      </w:r>
      <w:r w:rsidRPr="001C0FBD">
        <w:rPr>
          <w:rFonts w:asciiTheme="minorHAnsi" w:hAnsiTheme="minorHAnsi" w:cstheme="minorHAnsi"/>
          <w:spacing w:val="-3"/>
        </w:rPr>
        <w:t xml:space="preserve"> </w:t>
      </w:r>
      <w:r w:rsidRPr="001C0FBD">
        <w:rPr>
          <w:rFonts w:asciiTheme="minorHAnsi" w:hAnsiTheme="minorHAnsi" w:cstheme="minorHAnsi"/>
        </w:rPr>
        <w:t>it.</w:t>
      </w:r>
    </w:p>
    <w:p w14:paraId="17903319" w14:textId="77777777" w:rsidR="00BA7873" w:rsidRPr="004235FE"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4235FE">
        <w:rPr>
          <w:rFonts w:asciiTheme="minorHAnsi" w:hAnsiTheme="minorHAnsi" w:cstheme="minorHAnsi"/>
        </w:rPr>
        <w:t>Ensuring that all employees are provided with adequate support and training in performance review and</w:t>
      </w:r>
      <w:r w:rsidRPr="004235FE">
        <w:rPr>
          <w:rFonts w:asciiTheme="minorHAnsi" w:hAnsiTheme="minorHAnsi" w:cstheme="minorHAnsi"/>
          <w:spacing w:val="-6"/>
        </w:rPr>
        <w:t xml:space="preserve"> </w:t>
      </w:r>
      <w:r w:rsidRPr="004235FE">
        <w:rPr>
          <w:rFonts w:asciiTheme="minorHAnsi" w:hAnsiTheme="minorHAnsi" w:cstheme="minorHAnsi"/>
        </w:rPr>
        <w:t>development.</w:t>
      </w:r>
    </w:p>
    <w:p w14:paraId="12050D31" w14:textId="1D571798" w:rsidR="00BA7873" w:rsidRPr="004235FE"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4235FE">
        <w:rPr>
          <w:rFonts w:asciiTheme="minorHAnsi" w:hAnsiTheme="minorHAnsi" w:cstheme="minorHAnsi"/>
        </w:rPr>
        <w:t xml:space="preserve">Ensuring that employees are familiar with </w:t>
      </w:r>
      <w:r w:rsidR="005F0261">
        <w:rPr>
          <w:rFonts w:asciiTheme="minorHAnsi" w:hAnsiTheme="minorHAnsi" w:cstheme="minorHAnsi"/>
        </w:rPr>
        <w:t>this</w:t>
      </w:r>
      <w:r w:rsidRPr="004235FE">
        <w:rPr>
          <w:rFonts w:asciiTheme="minorHAnsi" w:hAnsiTheme="minorHAnsi" w:cstheme="minorHAnsi"/>
          <w:spacing w:val="-2"/>
        </w:rPr>
        <w:t xml:space="preserve"> </w:t>
      </w:r>
      <w:r w:rsidRPr="004235FE">
        <w:rPr>
          <w:rFonts w:asciiTheme="minorHAnsi" w:hAnsiTheme="minorHAnsi" w:cstheme="minorHAnsi"/>
        </w:rPr>
        <w:t>policy.</w:t>
      </w:r>
    </w:p>
    <w:p w14:paraId="66D7D2BC" w14:textId="77777777" w:rsidR="00BA7873" w:rsidRPr="004235FE"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4235FE">
        <w:rPr>
          <w:rFonts w:asciiTheme="minorHAnsi" w:hAnsiTheme="minorHAnsi" w:cstheme="minorHAnsi"/>
        </w:rPr>
        <w:t>Development and implementation of relevant procedures to support the implementation of this</w:t>
      </w:r>
      <w:r w:rsidRPr="004235FE">
        <w:rPr>
          <w:rFonts w:asciiTheme="minorHAnsi" w:hAnsiTheme="minorHAnsi" w:cstheme="minorHAnsi"/>
          <w:spacing w:val="-6"/>
        </w:rPr>
        <w:t xml:space="preserve"> </w:t>
      </w:r>
      <w:r w:rsidRPr="004235FE">
        <w:rPr>
          <w:rFonts w:asciiTheme="minorHAnsi" w:hAnsiTheme="minorHAnsi" w:cstheme="minorHAnsi"/>
        </w:rPr>
        <w:t>policy.</w:t>
      </w:r>
    </w:p>
    <w:p w14:paraId="00BC7082" w14:textId="77777777" w:rsidR="00BA7873" w:rsidRPr="001C0FBD"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1C0FBD">
        <w:rPr>
          <w:rFonts w:asciiTheme="minorHAnsi" w:hAnsiTheme="minorHAnsi" w:cstheme="minorHAnsi"/>
        </w:rPr>
        <w:t>Monitoring compliance with the policy within their teams and/or areas of responsibility.</w:t>
      </w:r>
    </w:p>
    <w:p w14:paraId="5834E884" w14:textId="77777777" w:rsidR="00BA7873" w:rsidRDefault="00BA7873" w:rsidP="00776A74">
      <w:pPr>
        <w:pStyle w:val="ListParagraph"/>
        <w:numPr>
          <w:ilvl w:val="0"/>
          <w:numId w:val="5"/>
        </w:numPr>
        <w:tabs>
          <w:tab w:val="left" w:pos="709"/>
        </w:tabs>
        <w:ind w:left="567" w:right="3" w:hanging="567"/>
        <w:jc w:val="both"/>
        <w:rPr>
          <w:rFonts w:asciiTheme="minorHAnsi" w:hAnsiTheme="minorHAnsi" w:cstheme="minorHAnsi"/>
        </w:rPr>
      </w:pPr>
      <w:r w:rsidRPr="001C0FBD">
        <w:rPr>
          <w:rFonts w:asciiTheme="minorHAnsi" w:hAnsiTheme="minorHAnsi" w:cstheme="minorHAnsi"/>
        </w:rPr>
        <w:t>Monitoring and reporting any costs associated with the administration of this policy and procedures within their teams and/or areas of</w:t>
      </w:r>
      <w:r w:rsidRPr="001C0FBD">
        <w:rPr>
          <w:rFonts w:asciiTheme="minorHAnsi" w:hAnsiTheme="minorHAnsi" w:cstheme="minorHAnsi"/>
          <w:spacing w:val="-13"/>
        </w:rPr>
        <w:t xml:space="preserve"> </w:t>
      </w:r>
      <w:r w:rsidRPr="001C0FBD">
        <w:rPr>
          <w:rFonts w:asciiTheme="minorHAnsi" w:hAnsiTheme="minorHAnsi" w:cstheme="minorHAnsi"/>
        </w:rPr>
        <w:t>responsibility</w:t>
      </w:r>
      <w:r>
        <w:rPr>
          <w:rFonts w:asciiTheme="minorHAnsi" w:hAnsiTheme="minorHAnsi" w:cstheme="minorHAnsi"/>
        </w:rPr>
        <w:t xml:space="preserve">. </w:t>
      </w:r>
    </w:p>
    <w:p w14:paraId="00C90020" w14:textId="77777777" w:rsidR="00BA7873" w:rsidRPr="004235FE" w:rsidRDefault="00BA7873" w:rsidP="00BA7873">
      <w:pPr>
        <w:pStyle w:val="BodyText"/>
        <w:ind w:right="3"/>
        <w:jc w:val="both"/>
        <w:rPr>
          <w:rFonts w:asciiTheme="minorHAnsi" w:hAnsiTheme="minorHAnsi" w:cstheme="minorHAnsi"/>
        </w:rPr>
      </w:pPr>
    </w:p>
    <w:p w14:paraId="007C70A5" w14:textId="77777777" w:rsidR="005F0261" w:rsidRPr="005F0261" w:rsidRDefault="00BA7873" w:rsidP="00776A74">
      <w:pPr>
        <w:pStyle w:val="Heading2"/>
        <w:numPr>
          <w:ilvl w:val="0"/>
          <w:numId w:val="6"/>
        </w:numPr>
        <w:tabs>
          <w:tab w:val="left" w:pos="709"/>
        </w:tabs>
        <w:ind w:right="3"/>
        <w:jc w:val="both"/>
        <w:rPr>
          <w:rFonts w:asciiTheme="minorHAnsi" w:hAnsiTheme="minorHAnsi" w:cstheme="minorHAnsi"/>
          <w:bCs w:val="0"/>
        </w:rPr>
      </w:pPr>
      <w:r w:rsidRPr="005F0261">
        <w:rPr>
          <w:rFonts w:asciiTheme="minorHAnsi" w:hAnsiTheme="minorHAnsi" w:cstheme="minorHAnsi"/>
          <w:bCs w:val="0"/>
        </w:rPr>
        <w:t>OHCG Chair</w:t>
      </w:r>
    </w:p>
    <w:p w14:paraId="3A168758" w14:textId="290D9C44" w:rsidR="00BA7873" w:rsidRDefault="005F0261" w:rsidP="005F0261">
      <w:pPr>
        <w:pStyle w:val="BodyText"/>
      </w:pPr>
      <w:r>
        <w:t xml:space="preserve">The OHCG Chair </w:t>
      </w:r>
      <w:r w:rsidR="00BA7873" w:rsidRPr="004235FE">
        <w:t>is responsible</w:t>
      </w:r>
      <w:r w:rsidR="00BA7873" w:rsidRPr="004235FE">
        <w:rPr>
          <w:spacing w:val="-5"/>
        </w:rPr>
        <w:t xml:space="preserve"> </w:t>
      </w:r>
      <w:r w:rsidR="00BA7873" w:rsidRPr="004235FE">
        <w:t>for:</w:t>
      </w:r>
    </w:p>
    <w:p w14:paraId="0D530BE5" w14:textId="67650066" w:rsidR="00BA7873" w:rsidRPr="00497D9D" w:rsidRDefault="00BA7873" w:rsidP="00776A74">
      <w:pPr>
        <w:pStyle w:val="Heading2"/>
        <w:numPr>
          <w:ilvl w:val="0"/>
          <w:numId w:val="7"/>
        </w:numPr>
        <w:tabs>
          <w:tab w:val="left" w:pos="709"/>
        </w:tabs>
        <w:ind w:left="567" w:right="3" w:hanging="567"/>
        <w:jc w:val="both"/>
        <w:rPr>
          <w:rFonts w:asciiTheme="minorHAnsi" w:hAnsiTheme="minorHAnsi" w:cstheme="minorHAnsi"/>
          <w:b w:val="0"/>
        </w:rPr>
      </w:pPr>
      <w:r w:rsidRPr="00497D9D">
        <w:rPr>
          <w:rFonts w:asciiTheme="minorHAnsi" w:hAnsiTheme="minorHAnsi" w:cstheme="minorHAnsi"/>
          <w:b w:val="0"/>
        </w:rPr>
        <w:t>Supporting a workplace culture that provides regular feedback, performance development and</w:t>
      </w:r>
      <w:r w:rsidR="005F0261">
        <w:rPr>
          <w:rFonts w:asciiTheme="minorHAnsi" w:hAnsiTheme="minorHAnsi" w:cstheme="minorHAnsi"/>
          <w:b w:val="0"/>
        </w:rPr>
        <w:t xml:space="preserve"> </w:t>
      </w:r>
      <w:r w:rsidRPr="00497D9D">
        <w:rPr>
          <w:rFonts w:asciiTheme="minorHAnsi" w:hAnsiTheme="minorHAnsi" w:cstheme="minorHAnsi"/>
          <w:b w:val="0"/>
        </w:rPr>
        <w:t>continuous</w:t>
      </w:r>
      <w:r w:rsidRPr="00497D9D">
        <w:rPr>
          <w:rFonts w:asciiTheme="minorHAnsi" w:hAnsiTheme="minorHAnsi" w:cstheme="minorHAnsi"/>
          <w:b w:val="0"/>
          <w:spacing w:val="-2"/>
        </w:rPr>
        <w:t xml:space="preserve"> </w:t>
      </w:r>
      <w:r w:rsidRPr="00497D9D">
        <w:rPr>
          <w:rFonts w:asciiTheme="minorHAnsi" w:hAnsiTheme="minorHAnsi" w:cstheme="minorHAnsi"/>
          <w:b w:val="0"/>
        </w:rPr>
        <w:t>improvement.</w:t>
      </w:r>
    </w:p>
    <w:p w14:paraId="45FC15BA"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Ensuring that each staff member for whom they are responsible has a current </w:t>
      </w:r>
      <w:r>
        <w:rPr>
          <w:rFonts w:asciiTheme="minorHAnsi" w:hAnsiTheme="minorHAnsi" w:cstheme="minorHAnsi"/>
        </w:rPr>
        <w:t>JDF,</w:t>
      </w:r>
      <w:r w:rsidRPr="004235FE">
        <w:rPr>
          <w:rFonts w:asciiTheme="minorHAnsi" w:hAnsiTheme="minorHAnsi" w:cstheme="minorHAnsi"/>
        </w:rPr>
        <w:t xml:space="preserve"> or</w:t>
      </w:r>
      <w:r w:rsidRPr="004235FE">
        <w:rPr>
          <w:rFonts w:asciiTheme="minorHAnsi" w:hAnsiTheme="minorHAnsi" w:cstheme="minorHAnsi"/>
          <w:spacing w:val="-10"/>
        </w:rPr>
        <w:t xml:space="preserve"> </w:t>
      </w:r>
      <w:r w:rsidRPr="004235FE">
        <w:rPr>
          <w:rFonts w:asciiTheme="minorHAnsi" w:hAnsiTheme="minorHAnsi" w:cstheme="minorHAnsi"/>
        </w:rPr>
        <w:t>equivalent.</w:t>
      </w:r>
    </w:p>
    <w:p w14:paraId="72DA499F"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Pr>
          <w:rFonts w:asciiTheme="minorHAnsi" w:hAnsiTheme="minorHAnsi" w:cstheme="minorHAnsi"/>
        </w:rPr>
        <w:t>e</w:t>
      </w:r>
      <w:r w:rsidRPr="004235FE">
        <w:rPr>
          <w:rFonts w:asciiTheme="minorHAnsi" w:hAnsiTheme="minorHAnsi" w:cstheme="minorHAnsi"/>
        </w:rPr>
        <w:t>stablishing work objectives, goals and milestones in consultation with employees for whom they are</w:t>
      </w:r>
      <w:r w:rsidRPr="004235FE">
        <w:rPr>
          <w:rFonts w:asciiTheme="minorHAnsi" w:hAnsiTheme="minorHAnsi" w:cstheme="minorHAnsi"/>
          <w:spacing w:val="-8"/>
        </w:rPr>
        <w:t xml:space="preserve"> </w:t>
      </w:r>
      <w:r w:rsidRPr="004235FE">
        <w:rPr>
          <w:rFonts w:asciiTheme="minorHAnsi" w:hAnsiTheme="minorHAnsi" w:cstheme="minorHAnsi"/>
        </w:rPr>
        <w:t>responsible.</w:t>
      </w:r>
    </w:p>
    <w:p w14:paraId="3B475CC9"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Conducting a formal </w:t>
      </w:r>
      <w:r>
        <w:rPr>
          <w:rFonts w:asciiTheme="minorHAnsi" w:hAnsiTheme="minorHAnsi" w:cstheme="minorHAnsi"/>
        </w:rPr>
        <w:t xml:space="preserve">Professional Development and </w:t>
      </w:r>
      <w:r w:rsidRPr="004235FE">
        <w:rPr>
          <w:rFonts w:asciiTheme="minorHAnsi" w:hAnsiTheme="minorHAnsi" w:cstheme="minorHAnsi"/>
        </w:rPr>
        <w:t>Performance Review process for each employee for whom they are responsible</w:t>
      </w:r>
      <w:r>
        <w:rPr>
          <w:rFonts w:asciiTheme="minorHAnsi" w:hAnsiTheme="minorHAnsi" w:cstheme="minorHAnsi"/>
        </w:rPr>
        <w:t>,</w:t>
      </w:r>
      <w:r w:rsidRPr="004235FE">
        <w:rPr>
          <w:rFonts w:asciiTheme="minorHAnsi" w:hAnsiTheme="minorHAnsi" w:cstheme="minorHAnsi"/>
        </w:rPr>
        <w:t xml:space="preserve"> at least once per</w:t>
      </w:r>
      <w:r w:rsidRPr="004235FE">
        <w:rPr>
          <w:rFonts w:asciiTheme="minorHAnsi" w:hAnsiTheme="minorHAnsi" w:cstheme="minorHAnsi"/>
          <w:spacing w:val="-10"/>
        </w:rPr>
        <w:t xml:space="preserve"> </w:t>
      </w:r>
      <w:r w:rsidRPr="004235FE">
        <w:rPr>
          <w:rFonts w:asciiTheme="minorHAnsi" w:hAnsiTheme="minorHAnsi" w:cstheme="minorHAnsi"/>
        </w:rPr>
        <w:t>year.</w:t>
      </w:r>
    </w:p>
    <w:p w14:paraId="3BBF66F5"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Conducting </w:t>
      </w:r>
      <w:r>
        <w:rPr>
          <w:rFonts w:asciiTheme="minorHAnsi" w:hAnsiTheme="minorHAnsi" w:cstheme="minorHAnsi"/>
        </w:rPr>
        <w:t xml:space="preserve">Professional Development and </w:t>
      </w:r>
      <w:r w:rsidRPr="004235FE">
        <w:rPr>
          <w:rFonts w:asciiTheme="minorHAnsi" w:hAnsiTheme="minorHAnsi" w:cstheme="minorHAnsi"/>
        </w:rPr>
        <w:t>Performance Review activities in a fair and respectful</w:t>
      </w:r>
      <w:r w:rsidRPr="004235FE">
        <w:rPr>
          <w:rFonts w:asciiTheme="minorHAnsi" w:hAnsiTheme="minorHAnsi" w:cstheme="minorHAnsi"/>
          <w:spacing w:val="-3"/>
        </w:rPr>
        <w:t xml:space="preserve"> </w:t>
      </w:r>
      <w:r w:rsidRPr="004235FE">
        <w:rPr>
          <w:rFonts w:asciiTheme="minorHAnsi" w:hAnsiTheme="minorHAnsi" w:cstheme="minorHAnsi"/>
        </w:rPr>
        <w:t>manner.</w:t>
      </w:r>
    </w:p>
    <w:p w14:paraId="38DD99F9"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Following through on all agreed outcomes or actions arising from the </w:t>
      </w:r>
      <w:r>
        <w:rPr>
          <w:rFonts w:asciiTheme="minorHAnsi" w:hAnsiTheme="minorHAnsi" w:cstheme="minorHAnsi"/>
        </w:rPr>
        <w:t xml:space="preserve">Professional Development and </w:t>
      </w:r>
      <w:r w:rsidRPr="004235FE">
        <w:rPr>
          <w:rFonts w:asciiTheme="minorHAnsi" w:hAnsiTheme="minorHAnsi" w:cstheme="minorHAnsi"/>
        </w:rPr>
        <w:t>Performance Review</w:t>
      </w:r>
      <w:r w:rsidRPr="004235FE">
        <w:rPr>
          <w:rFonts w:asciiTheme="minorHAnsi" w:hAnsiTheme="minorHAnsi" w:cstheme="minorHAnsi"/>
          <w:spacing w:val="-4"/>
        </w:rPr>
        <w:t xml:space="preserve"> </w:t>
      </w:r>
      <w:r w:rsidRPr="004235FE">
        <w:rPr>
          <w:rFonts w:asciiTheme="minorHAnsi" w:hAnsiTheme="minorHAnsi" w:cstheme="minorHAnsi"/>
        </w:rPr>
        <w:t>process.</w:t>
      </w:r>
    </w:p>
    <w:p w14:paraId="2868BE8C"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Making recommendations on any changes to the level or salary of the</w:t>
      </w:r>
      <w:r w:rsidRPr="004235FE">
        <w:rPr>
          <w:rFonts w:asciiTheme="minorHAnsi" w:hAnsiTheme="minorHAnsi" w:cstheme="minorHAnsi"/>
          <w:spacing w:val="-14"/>
        </w:rPr>
        <w:t xml:space="preserve"> </w:t>
      </w:r>
      <w:r w:rsidRPr="004235FE">
        <w:rPr>
          <w:rFonts w:asciiTheme="minorHAnsi" w:hAnsiTheme="minorHAnsi" w:cstheme="minorHAnsi"/>
        </w:rPr>
        <w:t>staff member.</w:t>
      </w:r>
    </w:p>
    <w:p w14:paraId="5562D993"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 xml:space="preserve">Providing regular informal feedback and opportunities for the employee to seek feedback or update their </w:t>
      </w:r>
      <w:r>
        <w:rPr>
          <w:rFonts w:asciiTheme="minorHAnsi" w:hAnsiTheme="minorHAnsi" w:cstheme="minorHAnsi"/>
        </w:rPr>
        <w:t>JDF</w:t>
      </w:r>
      <w:r w:rsidRPr="004235FE">
        <w:rPr>
          <w:rFonts w:asciiTheme="minorHAnsi" w:hAnsiTheme="minorHAnsi" w:cstheme="minorHAnsi"/>
        </w:rPr>
        <w:t>.</w:t>
      </w:r>
    </w:p>
    <w:p w14:paraId="4C41B8A3" w14:textId="50BE5BFC"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Undertak</w:t>
      </w:r>
      <w:r w:rsidR="00721213">
        <w:rPr>
          <w:rFonts w:asciiTheme="minorHAnsi" w:hAnsiTheme="minorHAnsi" w:cstheme="minorHAnsi"/>
        </w:rPr>
        <w:t>ing</w:t>
      </w:r>
      <w:r w:rsidRPr="004235FE">
        <w:rPr>
          <w:rFonts w:asciiTheme="minorHAnsi" w:hAnsiTheme="minorHAnsi" w:cstheme="minorHAnsi"/>
        </w:rPr>
        <w:t xml:space="preserve"> all supervisory and leadership tasks in a professional and conscientious</w:t>
      </w:r>
      <w:r w:rsidRPr="004235FE">
        <w:rPr>
          <w:rFonts w:asciiTheme="minorHAnsi" w:hAnsiTheme="minorHAnsi" w:cstheme="minorHAnsi"/>
          <w:spacing w:val="-3"/>
        </w:rPr>
        <w:t xml:space="preserve"> </w:t>
      </w:r>
      <w:r w:rsidRPr="004235FE">
        <w:rPr>
          <w:rFonts w:asciiTheme="minorHAnsi" w:hAnsiTheme="minorHAnsi" w:cstheme="minorHAnsi"/>
        </w:rPr>
        <w:t>manner.</w:t>
      </w:r>
    </w:p>
    <w:p w14:paraId="1055360F"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Ensuring that employees are provided with the level of resources needed to undertake their role and achieve their objectives, goals and</w:t>
      </w:r>
      <w:r w:rsidRPr="004235FE">
        <w:rPr>
          <w:rFonts w:asciiTheme="minorHAnsi" w:hAnsiTheme="minorHAnsi" w:cstheme="minorHAnsi"/>
          <w:spacing w:val="-11"/>
        </w:rPr>
        <w:t xml:space="preserve"> </w:t>
      </w:r>
      <w:r w:rsidRPr="004235FE">
        <w:rPr>
          <w:rFonts w:asciiTheme="minorHAnsi" w:hAnsiTheme="minorHAnsi" w:cstheme="minorHAnsi"/>
        </w:rPr>
        <w:t>milestones.</w:t>
      </w:r>
    </w:p>
    <w:p w14:paraId="3007A60E" w14:textId="05C9227D"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Attend</w:t>
      </w:r>
      <w:r w:rsidR="00CC4ACF">
        <w:rPr>
          <w:rFonts w:asciiTheme="minorHAnsi" w:hAnsiTheme="minorHAnsi" w:cstheme="minorHAnsi"/>
        </w:rPr>
        <w:t>ing</w:t>
      </w:r>
      <w:r w:rsidRPr="004235FE">
        <w:rPr>
          <w:rFonts w:asciiTheme="minorHAnsi" w:hAnsiTheme="minorHAnsi" w:cstheme="minorHAnsi"/>
        </w:rPr>
        <w:t xml:space="preserve"> training to be able to undertake a formal </w:t>
      </w:r>
      <w:r>
        <w:rPr>
          <w:rFonts w:asciiTheme="minorHAnsi" w:hAnsiTheme="minorHAnsi" w:cstheme="minorHAnsi"/>
        </w:rPr>
        <w:t xml:space="preserve">Professional Development and </w:t>
      </w:r>
      <w:r w:rsidRPr="004235FE">
        <w:rPr>
          <w:rFonts w:asciiTheme="minorHAnsi" w:hAnsiTheme="minorHAnsi" w:cstheme="minorHAnsi"/>
        </w:rPr>
        <w:t>Performance Review</w:t>
      </w:r>
      <w:r w:rsidRPr="004235FE">
        <w:rPr>
          <w:rFonts w:asciiTheme="minorHAnsi" w:hAnsiTheme="minorHAnsi" w:cstheme="minorHAnsi"/>
          <w:spacing w:val="-1"/>
        </w:rPr>
        <w:t xml:space="preserve"> </w:t>
      </w:r>
      <w:r w:rsidRPr="004235FE">
        <w:rPr>
          <w:rFonts w:asciiTheme="minorHAnsi" w:hAnsiTheme="minorHAnsi" w:cstheme="minorHAnsi"/>
        </w:rPr>
        <w:t>process</w:t>
      </w:r>
      <w:r>
        <w:rPr>
          <w:rFonts w:asciiTheme="minorHAnsi" w:hAnsiTheme="minorHAnsi" w:cstheme="minorHAnsi"/>
        </w:rPr>
        <w:t>, or any other training or professional development to assist in managing staff</w:t>
      </w:r>
      <w:r w:rsidRPr="004235FE">
        <w:rPr>
          <w:rFonts w:asciiTheme="minorHAnsi" w:hAnsiTheme="minorHAnsi" w:cstheme="minorHAnsi"/>
        </w:rPr>
        <w:t>.</w:t>
      </w:r>
    </w:p>
    <w:p w14:paraId="307A414D" w14:textId="77777777" w:rsidR="00BA7873"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sidRPr="004235FE">
        <w:rPr>
          <w:rFonts w:asciiTheme="minorHAnsi" w:hAnsiTheme="minorHAnsi" w:cstheme="minorHAnsi"/>
        </w:rPr>
        <w:t>Managing under-performance in a fair and timely</w:t>
      </w:r>
      <w:r w:rsidRPr="004235FE">
        <w:rPr>
          <w:rFonts w:asciiTheme="minorHAnsi" w:hAnsiTheme="minorHAnsi" w:cstheme="minorHAnsi"/>
          <w:spacing w:val="-10"/>
        </w:rPr>
        <w:t xml:space="preserve"> </w:t>
      </w:r>
      <w:r w:rsidRPr="004235FE">
        <w:rPr>
          <w:rFonts w:asciiTheme="minorHAnsi" w:hAnsiTheme="minorHAnsi" w:cstheme="minorHAnsi"/>
        </w:rPr>
        <w:t>manner.</w:t>
      </w:r>
    </w:p>
    <w:p w14:paraId="5D27F51F" w14:textId="77777777" w:rsidR="00BA7873" w:rsidRPr="004235FE" w:rsidRDefault="00BA7873" w:rsidP="00776A74">
      <w:pPr>
        <w:pStyle w:val="ListParagraph"/>
        <w:numPr>
          <w:ilvl w:val="0"/>
          <w:numId w:val="7"/>
        </w:numPr>
        <w:tabs>
          <w:tab w:val="left" w:pos="709"/>
          <w:tab w:val="left" w:pos="2061"/>
          <w:tab w:val="left" w:pos="2062"/>
        </w:tabs>
        <w:ind w:left="567" w:right="3" w:hanging="567"/>
        <w:jc w:val="both"/>
        <w:rPr>
          <w:rFonts w:asciiTheme="minorHAnsi" w:hAnsiTheme="minorHAnsi" w:cstheme="minorHAnsi"/>
        </w:rPr>
      </w:pPr>
      <w:r>
        <w:rPr>
          <w:rFonts w:asciiTheme="minorHAnsi" w:hAnsiTheme="minorHAnsi" w:cstheme="minorHAnsi"/>
        </w:rPr>
        <w:t xml:space="preserve">Ensuring the Professional Development and </w:t>
      </w:r>
      <w:r w:rsidRPr="004235FE">
        <w:rPr>
          <w:rFonts w:asciiTheme="minorHAnsi" w:hAnsiTheme="minorHAnsi" w:cstheme="minorHAnsi"/>
        </w:rPr>
        <w:t>Performance Review</w:t>
      </w:r>
      <w:r>
        <w:rPr>
          <w:rFonts w:asciiTheme="minorHAnsi" w:hAnsiTheme="minorHAnsi" w:cstheme="minorHAnsi"/>
        </w:rPr>
        <w:t xml:space="preserve"> process is fully documented, </w:t>
      </w:r>
      <w:r>
        <w:rPr>
          <w:rFonts w:asciiTheme="minorHAnsi" w:hAnsiTheme="minorHAnsi" w:cstheme="minorHAnsi"/>
        </w:rPr>
        <w:lastRenderedPageBreak/>
        <w:t xml:space="preserve">accepted and signed by the staff member. </w:t>
      </w:r>
    </w:p>
    <w:p w14:paraId="60F39168" w14:textId="77777777" w:rsidR="00BA7873" w:rsidRDefault="00BA7873" w:rsidP="00BA7873">
      <w:pPr>
        <w:pStyle w:val="Heading2"/>
        <w:tabs>
          <w:tab w:val="left" w:pos="1496"/>
        </w:tabs>
        <w:ind w:left="0" w:right="3" w:firstLine="0"/>
        <w:jc w:val="both"/>
        <w:rPr>
          <w:rFonts w:asciiTheme="minorHAnsi" w:hAnsiTheme="minorHAnsi" w:cstheme="minorHAnsi"/>
          <w:b w:val="0"/>
          <w:bCs w:val="0"/>
        </w:rPr>
      </w:pPr>
    </w:p>
    <w:p w14:paraId="367E3E87" w14:textId="58095C75" w:rsidR="005F0261" w:rsidRPr="009F2BBC" w:rsidRDefault="005F0261" w:rsidP="00776A74">
      <w:pPr>
        <w:pStyle w:val="Heading2"/>
        <w:numPr>
          <w:ilvl w:val="0"/>
          <w:numId w:val="6"/>
        </w:numPr>
        <w:tabs>
          <w:tab w:val="left" w:pos="709"/>
        </w:tabs>
        <w:ind w:right="3"/>
        <w:jc w:val="both"/>
        <w:rPr>
          <w:rFonts w:asciiTheme="minorHAnsi" w:hAnsiTheme="minorHAnsi" w:cstheme="minorHAnsi"/>
          <w:bCs w:val="0"/>
        </w:rPr>
      </w:pPr>
      <w:r w:rsidRPr="009F2BBC">
        <w:rPr>
          <w:rFonts w:asciiTheme="minorHAnsi" w:hAnsiTheme="minorHAnsi" w:cstheme="minorHAnsi"/>
          <w:bCs w:val="0"/>
        </w:rPr>
        <w:t xml:space="preserve">OHCH Staff </w:t>
      </w:r>
    </w:p>
    <w:p w14:paraId="7B1E393D" w14:textId="342DB1C3" w:rsidR="00BA7873" w:rsidRPr="004235FE" w:rsidRDefault="005F0261" w:rsidP="005F0261">
      <w:pPr>
        <w:pStyle w:val="BodyText"/>
      </w:pPr>
      <w:r>
        <w:t xml:space="preserve">OHCG Staff members are </w:t>
      </w:r>
      <w:r w:rsidR="00BA7873" w:rsidRPr="004235FE">
        <w:t>responsible</w:t>
      </w:r>
      <w:r w:rsidR="00BA7873" w:rsidRPr="004235FE">
        <w:rPr>
          <w:spacing w:val="-5"/>
        </w:rPr>
        <w:t xml:space="preserve"> </w:t>
      </w:r>
      <w:r w:rsidR="00BA7873" w:rsidRPr="004235FE">
        <w:t>for:</w:t>
      </w:r>
    </w:p>
    <w:p w14:paraId="5186E008" w14:textId="77777777" w:rsidR="00BA7873" w:rsidRPr="00F339B2" w:rsidRDefault="00BA7873" w:rsidP="00776A74">
      <w:pPr>
        <w:pStyle w:val="ListParagraph"/>
        <w:numPr>
          <w:ilvl w:val="0"/>
          <w:numId w:val="8"/>
        </w:numPr>
        <w:ind w:right="3"/>
        <w:jc w:val="both"/>
        <w:rPr>
          <w:rFonts w:asciiTheme="minorHAnsi" w:hAnsiTheme="minorHAnsi" w:cstheme="minorHAnsi"/>
        </w:rPr>
      </w:pPr>
      <w:r w:rsidRPr="00F339B2">
        <w:rPr>
          <w:rFonts w:asciiTheme="minorHAnsi" w:hAnsiTheme="minorHAnsi" w:cstheme="minorHAnsi"/>
        </w:rPr>
        <w:t>Undertaking work in a professional and conscientious manner consistent with their role requirements, JDF, workplan and/or Performance and Goal Planning Form.</w:t>
      </w:r>
    </w:p>
    <w:p w14:paraId="3E4D6AF3" w14:textId="77777777" w:rsidR="00BA7873" w:rsidRPr="00F339B2" w:rsidRDefault="00BA7873" w:rsidP="00776A74">
      <w:pPr>
        <w:pStyle w:val="ListParagraph"/>
        <w:numPr>
          <w:ilvl w:val="0"/>
          <w:numId w:val="8"/>
        </w:numPr>
        <w:ind w:right="3"/>
        <w:jc w:val="both"/>
        <w:rPr>
          <w:rFonts w:asciiTheme="minorHAnsi" w:hAnsiTheme="minorHAnsi" w:cstheme="minorHAnsi"/>
        </w:rPr>
      </w:pPr>
      <w:r w:rsidRPr="00F339B2">
        <w:rPr>
          <w:rFonts w:asciiTheme="minorHAnsi" w:hAnsiTheme="minorHAnsi" w:cstheme="minorHAnsi"/>
        </w:rPr>
        <w:t>Participating in the process co-operatively and in good</w:t>
      </w:r>
      <w:r w:rsidRPr="00F339B2">
        <w:rPr>
          <w:rFonts w:asciiTheme="minorHAnsi" w:hAnsiTheme="minorHAnsi" w:cstheme="minorHAnsi"/>
          <w:spacing w:val="-13"/>
        </w:rPr>
        <w:t xml:space="preserve"> </w:t>
      </w:r>
      <w:r w:rsidRPr="00F339B2">
        <w:rPr>
          <w:rFonts w:asciiTheme="minorHAnsi" w:hAnsiTheme="minorHAnsi" w:cstheme="minorHAnsi"/>
        </w:rPr>
        <w:t>faith.</w:t>
      </w:r>
    </w:p>
    <w:p w14:paraId="3B0CB02A" w14:textId="313601BF" w:rsidR="00BA7873" w:rsidRPr="00F339B2" w:rsidRDefault="009F2BBC" w:rsidP="00776A74">
      <w:pPr>
        <w:pStyle w:val="ListParagraph"/>
        <w:numPr>
          <w:ilvl w:val="0"/>
          <w:numId w:val="8"/>
        </w:numPr>
        <w:ind w:right="3"/>
        <w:jc w:val="both"/>
        <w:rPr>
          <w:rFonts w:asciiTheme="minorHAnsi" w:hAnsiTheme="minorHAnsi" w:cstheme="minorHAnsi"/>
        </w:rPr>
      </w:pPr>
      <w:r>
        <w:rPr>
          <w:rFonts w:asciiTheme="minorHAnsi" w:hAnsiTheme="minorHAnsi" w:cstheme="minorHAnsi"/>
        </w:rPr>
        <w:t>Seeking and b</w:t>
      </w:r>
      <w:r w:rsidR="00BA7873" w:rsidRPr="00F339B2">
        <w:rPr>
          <w:rFonts w:asciiTheme="minorHAnsi" w:hAnsiTheme="minorHAnsi" w:cstheme="minorHAnsi"/>
        </w:rPr>
        <w:t xml:space="preserve">eing receptive to feedback. </w:t>
      </w:r>
    </w:p>
    <w:p w14:paraId="70CF0476" w14:textId="77777777" w:rsidR="00BA7873" w:rsidRPr="00F339B2" w:rsidRDefault="00BA7873" w:rsidP="00776A74">
      <w:pPr>
        <w:pStyle w:val="ListParagraph"/>
        <w:numPr>
          <w:ilvl w:val="0"/>
          <w:numId w:val="8"/>
        </w:numPr>
        <w:ind w:right="3"/>
        <w:jc w:val="both"/>
        <w:rPr>
          <w:rFonts w:asciiTheme="minorHAnsi" w:hAnsiTheme="minorHAnsi" w:cstheme="minorHAnsi"/>
        </w:rPr>
      </w:pPr>
      <w:r w:rsidRPr="00F339B2">
        <w:rPr>
          <w:rFonts w:asciiTheme="minorHAnsi" w:hAnsiTheme="minorHAnsi" w:cstheme="minorHAnsi"/>
        </w:rPr>
        <w:t>Demonstrating commitment to their own development with completion of planned</w:t>
      </w:r>
      <w:r w:rsidRPr="00F339B2">
        <w:rPr>
          <w:rFonts w:asciiTheme="minorHAnsi" w:hAnsiTheme="minorHAnsi" w:cstheme="minorHAnsi"/>
          <w:spacing w:val="-1"/>
        </w:rPr>
        <w:t xml:space="preserve"> </w:t>
      </w:r>
      <w:r w:rsidRPr="00F339B2">
        <w:rPr>
          <w:rFonts w:asciiTheme="minorHAnsi" w:hAnsiTheme="minorHAnsi" w:cstheme="minorHAnsi"/>
        </w:rPr>
        <w:t>activities.</w:t>
      </w:r>
    </w:p>
    <w:p w14:paraId="50EB0E77" w14:textId="77777777" w:rsidR="00BA7873" w:rsidRPr="00F339B2" w:rsidRDefault="00BA7873" w:rsidP="00776A74">
      <w:pPr>
        <w:pStyle w:val="ListParagraph"/>
        <w:numPr>
          <w:ilvl w:val="0"/>
          <w:numId w:val="8"/>
        </w:numPr>
        <w:ind w:right="3"/>
        <w:jc w:val="both"/>
        <w:rPr>
          <w:rFonts w:asciiTheme="minorHAnsi" w:hAnsiTheme="minorHAnsi" w:cstheme="minorHAnsi"/>
        </w:rPr>
      </w:pPr>
      <w:r w:rsidRPr="00F339B2">
        <w:rPr>
          <w:rFonts w:asciiTheme="minorHAnsi" w:hAnsiTheme="minorHAnsi" w:cstheme="minorHAnsi"/>
        </w:rPr>
        <w:t>Taking a proactive approach to the clarification of work objectives and standards of</w:t>
      </w:r>
      <w:r w:rsidRPr="00F339B2">
        <w:rPr>
          <w:rFonts w:asciiTheme="minorHAnsi" w:hAnsiTheme="minorHAnsi" w:cstheme="minorHAnsi"/>
          <w:spacing w:val="-1"/>
        </w:rPr>
        <w:t xml:space="preserve"> </w:t>
      </w:r>
      <w:r w:rsidRPr="00F339B2">
        <w:rPr>
          <w:rFonts w:asciiTheme="minorHAnsi" w:hAnsiTheme="minorHAnsi" w:cstheme="minorHAnsi"/>
        </w:rPr>
        <w:t xml:space="preserve">performance. </w:t>
      </w:r>
    </w:p>
    <w:p w14:paraId="6496BEC6" w14:textId="77777777" w:rsidR="00BA7873" w:rsidRPr="00F339B2" w:rsidRDefault="00BA7873" w:rsidP="00776A74">
      <w:pPr>
        <w:pStyle w:val="ListParagraph"/>
        <w:numPr>
          <w:ilvl w:val="0"/>
          <w:numId w:val="8"/>
        </w:numPr>
        <w:ind w:right="3"/>
        <w:jc w:val="both"/>
        <w:rPr>
          <w:rFonts w:asciiTheme="minorHAnsi" w:hAnsiTheme="minorHAnsi" w:cstheme="minorHAnsi"/>
        </w:rPr>
      </w:pPr>
      <w:r w:rsidRPr="00F339B2">
        <w:rPr>
          <w:rFonts w:asciiTheme="minorHAnsi" w:hAnsiTheme="minorHAnsi" w:cstheme="minorHAnsi"/>
        </w:rPr>
        <w:t>Raising issues that impact on performance and identifying changes to work practices that may be required and taking a solution focused approach to problems, impediments or barriers to</w:t>
      </w:r>
      <w:r w:rsidRPr="00F339B2">
        <w:rPr>
          <w:rFonts w:asciiTheme="minorHAnsi" w:hAnsiTheme="minorHAnsi" w:cstheme="minorHAnsi"/>
          <w:spacing w:val="-4"/>
        </w:rPr>
        <w:t xml:space="preserve"> </w:t>
      </w:r>
      <w:r w:rsidRPr="00F339B2">
        <w:rPr>
          <w:rFonts w:asciiTheme="minorHAnsi" w:hAnsiTheme="minorHAnsi" w:cstheme="minorHAnsi"/>
        </w:rPr>
        <w:t>performance.</w:t>
      </w:r>
    </w:p>
    <w:p w14:paraId="0621A014" w14:textId="77777777" w:rsidR="00BA7873" w:rsidRPr="00F339B2" w:rsidRDefault="00BA7873" w:rsidP="00776A74">
      <w:pPr>
        <w:pStyle w:val="ListParagraph"/>
        <w:numPr>
          <w:ilvl w:val="0"/>
          <w:numId w:val="8"/>
        </w:numPr>
        <w:ind w:right="3"/>
        <w:jc w:val="both"/>
        <w:rPr>
          <w:rFonts w:asciiTheme="minorHAnsi" w:hAnsiTheme="minorHAnsi" w:cstheme="minorHAnsi"/>
        </w:rPr>
      </w:pPr>
      <w:r w:rsidRPr="00F339B2">
        <w:rPr>
          <w:rFonts w:asciiTheme="minorHAnsi" w:hAnsiTheme="minorHAnsi" w:cstheme="minorHAnsi"/>
        </w:rPr>
        <w:t>Maintaining</w:t>
      </w:r>
      <w:r w:rsidRPr="00F339B2">
        <w:rPr>
          <w:rFonts w:asciiTheme="minorHAnsi" w:hAnsiTheme="minorHAnsi" w:cstheme="minorHAnsi"/>
          <w:spacing w:val="-2"/>
        </w:rPr>
        <w:t xml:space="preserve"> </w:t>
      </w:r>
      <w:r w:rsidRPr="00F339B2">
        <w:rPr>
          <w:rFonts w:asciiTheme="minorHAnsi" w:hAnsiTheme="minorHAnsi" w:cstheme="minorHAnsi"/>
        </w:rPr>
        <w:t>confidentiality.</w:t>
      </w:r>
    </w:p>
    <w:p w14:paraId="06B22D3A" w14:textId="77777777" w:rsidR="00BA7873" w:rsidRPr="004235FE" w:rsidRDefault="00BA7873" w:rsidP="00F72956">
      <w:pPr>
        <w:pStyle w:val="BodyText"/>
        <w:ind w:right="3"/>
        <w:jc w:val="both"/>
        <w:rPr>
          <w:rFonts w:asciiTheme="minorHAnsi" w:hAnsiTheme="minorHAnsi" w:cstheme="minorHAnsi"/>
        </w:rPr>
      </w:pPr>
    </w:p>
    <w:p w14:paraId="28364563" w14:textId="49016A1F" w:rsidR="00483928" w:rsidRPr="00F339B2" w:rsidRDefault="00C7218B" w:rsidP="00E525FF">
      <w:pPr>
        <w:pStyle w:val="Heading3"/>
      </w:pPr>
      <w:r w:rsidRPr="00F339B2">
        <w:t>DISCIPLINARY ACTION</w:t>
      </w:r>
    </w:p>
    <w:p w14:paraId="4510BCE8" w14:textId="77777777" w:rsidR="0010612B" w:rsidRDefault="0010612B" w:rsidP="00F72956">
      <w:pPr>
        <w:ind w:right="3"/>
        <w:jc w:val="both"/>
        <w:rPr>
          <w:rFonts w:asciiTheme="minorHAnsi" w:hAnsiTheme="minorHAnsi" w:cstheme="minorHAnsi"/>
        </w:rPr>
      </w:pPr>
    </w:p>
    <w:p w14:paraId="38A8D9B1" w14:textId="5383A960" w:rsidR="00546DDE" w:rsidRPr="004235FE" w:rsidRDefault="009F2BBC" w:rsidP="00F72956">
      <w:pPr>
        <w:ind w:right="3"/>
        <w:jc w:val="both"/>
        <w:rPr>
          <w:rFonts w:asciiTheme="minorHAnsi" w:hAnsiTheme="minorHAnsi" w:cstheme="minorHAnsi"/>
        </w:rPr>
      </w:pPr>
      <w:r>
        <w:rPr>
          <w:rFonts w:asciiTheme="minorHAnsi" w:hAnsiTheme="minorHAnsi" w:cstheme="minorHAnsi"/>
        </w:rPr>
        <w:t xml:space="preserve">The OHCG staff employment contracts outline a process for disciplinary action through the implementation of a </w:t>
      </w:r>
      <w:r w:rsidR="00C54778" w:rsidRPr="004235FE">
        <w:rPr>
          <w:rFonts w:asciiTheme="minorHAnsi" w:hAnsiTheme="minorHAnsi" w:cstheme="minorHAnsi"/>
        </w:rPr>
        <w:t xml:space="preserve">warning system by </w:t>
      </w:r>
      <w:r w:rsidR="00546DDE" w:rsidRPr="004235FE">
        <w:rPr>
          <w:rFonts w:asciiTheme="minorHAnsi" w:hAnsiTheme="minorHAnsi" w:cstheme="minorHAnsi"/>
        </w:rPr>
        <w:t xml:space="preserve">the </w:t>
      </w:r>
      <w:r>
        <w:rPr>
          <w:rFonts w:asciiTheme="minorHAnsi" w:hAnsiTheme="minorHAnsi" w:cstheme="minorHAnsi"/>
        </w:rPr>
        <w:t>OHCG</w:t>
      </w:r>
      <w:r w:rsidR="00C54778" w:rsidRPr="004235FE">
        <w:rPr>
          <w:rFonts w:asciiTheme="minorHAnsi" w:hAnsiTheme="minorHAnsi" w:cstheme="minorHAnsi"/>
        </w:rPr>
        <w:t>, except in the case of gross misconduct (</w:t>
      </w:r>
      <w:proofErr w:type="spellStart"/>
      <w:r w:rsidR="00546DDE" w:rsidRPr="004235FE">
        <w:rPr>
          <w:rFonts w:asciiTheme="minorHAnsi" w:hAnsiTheme="minorHAnsi" w:cstheme="minorHAnsi"/>
        </w:rPr>
        <w:t>eg</w:t>
      </w:r>
      <w:proofErr w:type="spellEnd"/>
      <w:r w:rsidR="00C54778" w:rsidRPr="004235FE">
        <w:rPr>
          <w:rFonts w:asciiTheme="minorHAnsi" w:hAnsiTheme="minorHAnsi" w:cstheme="minorHAnsi"/>
        </w:rPr>
        <w:t>: animal cruelty, alcohol or drug use in the workplace,</w:t>
      </w:r>
      <w:r w:rsidR="00546DDE" w:rsidRPr="004235FE">
        <w:rPr>
          <w:rFonts w:asciiTheme="minorHAnsi" w:hAnsiTheme="minorHAnsi" w:cstheme="minorHAnsi"/>
        </w:rPr>
        <w:t xml:space="preserve"> dishonesty,</w:t>
      </w:r>
      <w:r w:rsidR="00C54778" w:rsidRPr="004235FE">
        <w:rPr>
          <w:rFonts w:asciiTheme="minorHAnsi" w:hAnsiTheme="minorHAnsi" w:cstheme="minorHAnsi"/>
        </w:rPr>
        <w:t xml:space="preserve"> theft or fraud and actions that impact on the reputation, financial viability and/or the productivity of the </w:t>
      </w:r>
      <w:r w:rsidR="00546DDE" w:rsidRPr="004235FE">
        <w:rPr>
          <w:rFonts w:asciiTheme="minorHAnsi" w:hAnsiTheme="minorHAnsi" w:cstheme="minorHAnsi"/>
        </w:rPr>
        <w:t>organisation</w:t>
      </w:r>
      <w:r w:rsidR="00C54778" w:rsidRPr="004235FE">
        <w:rPr>
          <w:rFonts w:asciiTheme="minorHAnsi" w:hAnsiTheme="minorHAnsi" w:cstheme="minorHAnsi"/>
        </w:rPr>
        <w:t xml:space="preserve">) by the employee, which will result in immediate termination of employment. The warning system is as </w:t>
      </w:r>
      <w:r w:rsidR="00546DDE" w:rsidRPr="004235FE">
        <w:rPr>
          <w:rFonts w:asciiTheme="minorHAnsi" w:hAnsiTheme="minorHAnsi" w:cstheme="minorHAnsi"/>
        </w:rPr>
        <w:t>follows</w:t>
      </w:r>
      <w:r w:rsidR="00C54778" w:rsidRPr="004235FE">
        <w:rPr>
          <w:rFonts w:asciiTheme="minorHAnsi" w:hAnsiTheme="minorHAnsi" w:cstheme="minorHAnsi"/>
        </w:rPr>
        <w:t xml:space="preserve">: </w:t>
      </w:r>
    </w:p>
    <w:p w14:paraId="40B42495" w14:textId="77777777" w:rsidR="00C54778" w:rsidRPr="004235FE" w:rsidRDefault="00C54778" w:rsidP="00776A74">
      <w:pPr>
        <w:pStyle w:val="ListParagraph"/>
        <w:numPr>
          <w:ilvl w:val="0"/>
          <w:numId w:val="19"/>
        </w:numPr>
        <w:ind w:right="3"/>
        <w:jc w:val="both"/>
        <w:rPr>
          <w:rFonts w:asciiTheme="minorHAnsi" w:hAnsiTheme="minorHAnsi" w:cstheme="minorHAnsi"/>
        </w:rPr>
      </w:pPr>
      <w:r w:rsidRPr="004235FE">
        <w:rPr>
          <w:rFonts w:asciiTheme="minorHAnsi" w:hAnsiTheme="minorHAnsi" w:cstheme="minorHAnsi"/>
        </w:rPr>
        <w:t>A first written warning will be provided to the employee to let them know that an action</w:t>
      </w:r>
      <w:r w:rsidR="00D67464" w:rsidRPr="004235FE">
        <w:rPr>
          <w:rFonts w:asciiTheme="minorHAnsi" w:hAnsiTheme="minorHAnsi" w:cstheme="minorHAnsi"/>
        </w:rPr>
        <w:t xml:space="preserve"> or behaviour</w:t>
      </w:r>
      <w:r w:rsidRPr="004235FE">
        <w:rPr>
          <w:rFonts w:asciiTheme="minorHAnsi" w:hAnsiTheme="minorHAnsi" w:cstheme="minorHAnsi"/>
        </w:rPr>
        <w:t xml:space="preserve"> carried out by them was not in accordance with the agreement and expected work conduct. Direction will be provided by the </w:t>
      </w:r>
      <w:r w:rsidR="00A9315B" w:rsidRPr="004235FE">
        <w:rPr>
          <w:rFonts w:asciiTheme="minorHAnsi" w:hAnsiTheme="minorHAnsi" w:cstheme="minorHAnsi"/>
        </w:rPr>
        <w:t>Chair</w:t>
      </w:r>
      <w:r w:rsidRPr="004235FE">
        <w:rPr>
          <w:rFonts w:asciiTheme="minorHAnsi" w:hAnsiTheme="minorHAnsi" w:cstheme="minorHAnsi"/>
        </w:rPr>
        <w:t xml:space="preserve"> regarding how to remedy and correct the employees conduct and/or actions. </w:t>
      </w:r>
    </w:p>
    <w:p w14:paraId="59EC3454" w14:textId="77777777" w:rsidR="00C54778" w:rsidRPr="004235FE" w:rsidRDefault="00C54778" w:rsidP="00776A74">
      <w:pPr>
        <w:pStyle w:val="ListParagraph"/>
        <w:numPr>
          <w:ilvl w:val="0"/>
          <w:numId w:val="19"/>
        </w:numPr>
        <w:ind w:right="3"/>
        <w:jc w:val="both"/>
        <w:rPr>
          <w:rFonts w:asciiTheme="minorHAnsi" w:hAnsiTheme="minorHAnsi" w:cstheme="minorHAnsi"/>
        </w:rPr>
      </w:pPr>
      <w:r w:rsidRPr="004235FE">
        <w:rPr>
          <w:rFonts w:asciiTheme="minorHAnsi" w:hAnsiTheme="minorHAnsi" w:cstheme="minorHAnsi"/>
        </w:rPr>
        <w:t>I</w:t>
      </w:r>
      <w:r w:rsidR="00A9315B" w:rsidRPr="004235FE">
        <w:rPr>
          <w:rFonts w:asciiTheme="minorHAnsi" w:hAnsiTheme="minorHAnsi" w:cstheme="minorHAnsi"/>
        </w:rPr>
        <w:t>n the event</w:t>
      </w:r>
      <w:r w:rsidRPr="004235FE">
        <w:rPr>
          <w:rFonts w:asciiTheme="minorHAnsi" w:hAnsiTheme="minorHAnsi" w:cstheme="minorHAnsi"/>
        </w:rPr>
        <w:t xml:space="preserve"> the employee fails to improve their conduct and/or actions a second written warning will be provided along with further instruction. </w:t>
      </w:r>
    </w:p>
    <w:p w14:paraId="55A0704D" w14:textId="77777777" w:rsidR="00C54778" w:rsidRPr="004235FE" w:rsidRDefault="00C54778" w:rsidP="00776A74">
      <w:pPr>
        <w:pStyle w:val="ListParagraph"/>
        <w:numPr>
          <w:ilvl w:val="0"/>
          <w:numId w:val="19"/>
        </w:numPr>
        <w:ind w:right="3"/>
        <w:jc w:val="both"/>
        <w:rPr>
          <w:rFonts w:asciiTheme="minorHAnsi" w:hAnsiTheme="minorHAnsi" w:cstheme="minorHAnsi"/>
        </w:rPr>
      </w:pPr>
      <w:r w:rsidRPr="004235FE">
        <w:rPr>
          <w:rFonts w:asciiTheme="minorHAnsi" w:hAnsiTheme="minorHAnsi" w:cstheme="minorHAnsi"/>
        </w:rPr>
        <w:t xml:space="preserve">If the employee fails again to remedy and correct their conduct and/or actions, a third and final written warning will be </w:t>
      </w:r>
      <w:r w:rsidR="00546DDE" w:rsidRPr="004235FE">
        <w:rPr>
          <w:rFonts w:asciiTheme="minorHAnsi" w:hAnsiTheme="minorHAnsi" w:cstheme="minorHAnsi"/>
        </w:rPr>
        <w:t>provided,</w:t>
      </w:r>
      <w:r w:rsidRPr="004235FE">
        <w:rPr>
          <w:rFonts w:asciiTheme="minorHAnsi" w:hAnsiTheme="minorHAnsi" w:cstheme="minorHAnsi"/>
        </w:rPr>
        <w:t xml:space="preserve"> and this agreement and the employment will be terminated immediately. </w:t>
      </w:r>
    </w:p>
    <w:p w14:paraId="0701287F" w14:textId="77777777" w:rsidR="00C54778" w:rsidRPr="004235FE" w:rsidRDefault="00C54778" w:rsidP="00F72956">
      <w:pPr>
        <w:ind w:right="3"/>
        <w:jc w:val="both"/>
        <w:rPr>
          <w:rFonts w:asciiTheme="minorHAnsi" w:hAnsiTheme="minorHAnsi" w:cstheme="minorHAnsi"/>
        </w:rPr>
      </w:pPr>
    </w:p>
    <w:p w14:paraId="3727CDC4" w14:textId="022F4194" w:rsidR="00E525FF" w:rsidRDefault="001D7D7C" w:rsidP="00E525FF">
      <w:pPr>
        <w:pStyle w:val="Heading3"/>
      </w:pPr>
      <w:r w:rsidRPr="00100771">
        <w:t>DISPUTE RESOLUTION</w:t>
      </w:r>
    </w:p>
    <w:p w14:paraId="69F38CC6" w14:textId="77777777" w:rsidR="00E525FF" w:rsidRPr="00E525FF" w:rsidRDefault="00E525FF" w:rsidP="00E525FF"/>
    <w:p w14:paraId="5550D649" w14:textId="4CF69747" w:rsidR="000B1F06" w:rsidRPr="004235FE" w:rsidRDefault="009F2BBC" w:rsidP="00F72956">
      <w:pPr>
        <w:pStyle w:val="ListParagraph"/>
        <w:tabs>
          <w:tab w:val="left" w:pos="786"/>
        </w:tabs>
        <w:ind w:left="0" w:right="3" w:firstLine="0"/>
        <w:jc w:val="both"/>
        <w:rPr>
          <w:rFonts w:asciiTheme="minorHAnsi" w:hAnsiTheme="minorHAnsi" w:cstheme="minorHAnsi"/>
        </w:rPr>
      </w:pPr>
      <w:r>
        <w:rPr>
          <w:rFonts w:asciiTheme="minorHAnsi" w:hAnsiTheme="minorHAnsi" w:cstheme="minorHAnsi"/>
        </w:rPr>
        <w:t>The OHCG staff employment contracts outline a process for disputes and</w:t>
      </w:r>
      <w:r w:rsidR="000B1F06" w:rsidRPr="004235FE">
        <w:rPr>
          <w:rFonts w:asciiTheme="minorHAnsi" w:hAnsiTheme="minorHAnsi" w:cstheme="minorHAnsi"/>
        </w:rPr>
        <w:t xml:space="preserve"> grievances</w:t>
      </w:r>
      <w:r w:rsidR="000B1F06" w:rsidRPr="004235FE">
        <w:rPr>
          <w:rFonts w:asciiTheme="minorHAnsi" w:hAnsiTheme="minorHAnsi" w:cstheme="minorHAnsi"/>
          <w:b/>
        </w:rPr>
        <w:t xml:space="preserve"> </w:t>
      </w:r>
      <w:r>
        <w:rPr>
          <w:rFonts w:asciiTheme="minorHAnsi" w:hAnsiTheme="minorHAnsi" w:cstheme="minorHAnsi"/>
        </w:rPr>
        <w:t>in relation to staff performance and management</w:t>
      </w:r>
      <w:r w:rsidR="0010612B">
        <w:rPr>
          <w:rFonts w:asciiTheme="minorHAnsi" w:hAnsiTheme="minorHAnsi" w:cstheme="minorHAnsi"/>
        </w:rPr>
        <w:t>,</w:t>
      </w:r>
      <w:r w:rsidR="000B1F06" w:rsidRPr="004235FE">
        <w:rPr>
          <w:rFonts w:asciiTheme="minorHAnsi" w:hAnsiTheme="minorHAnsi" w:cstheme="minorHAnsi"/>
        </w:rPr>
        <w:t xml:space="preserve"> </w:t>
      </w:r>
      <w:r>
        <w:rPr>
          <w:rFonts w:asciiTheme="minorHAnsi" w:hAnsiTheme="minorHAnsi" w:cstheme="minorHAnsi"/>
        </w:rPr>
        <w:t>which is a</w:t>
      </w:r>
      <w:r w:rsidR="000B1F06" w:rsidRPr="004235FE">
        <w:rPr>
          <w:rFonts w:asciiTheme="minorHAnsi" w:hAnsiTheme="minorHAnsi" w:cstheme="minorHAnsi"/>
        </w:rPr>
        <w:t>s follows;</w:t>
      </w:r>
    </w:p>
    <w:p w14:paraId="755C425D" w14:textId="5D513836" w:rsidR="00E525FF" w:rsidRPr="00B04DE8" w:rsidRDefault="00E525FF" w:rsidP="00776A74">
      <w:pPr>
        <w:pStyle w:val="BodyText"/>
        <w:numPr>
          <w:ilvl w:val="0"/>
          <w:numId w:val="18"/>
        </w:numPr>
      </w:pPr>
      <w:r w:rsidRPr="00B04DE8">
        <w:t>In the first instance, where a dispute arises</w:t>
      </w:r>
      <w:r w:rsidR="00721213">
        <w:t>,</w:t>
      </w:r>
      <w:r w:rsidRPr="00B04DE8">
        <w:t xml:space="preserve"> the parties must meet to work out a way past the issue and attempt to settle the dispute.</w:t>
      </w:r>
    </w:p>
    <w:p w14:paraId="6F6AED0F" w14:textId="77777777" w:rsidR="00E525FF" w:rsidRPr="00B04DE8" w:rsidRDefault="00E525FF" w:rsidP="00776A74">
      <w:pPr>
        <w:pStyle w:val="BodyText"/>
        <w:numPr>
          <w:ilvl w:val="0"/>
          <w:numId w:val="18"/>
        </w:numPr>
      </w:pPr>
      <w:r w:rsidRPr="00B04DE8">
        <w:t xml:space="preserve">In the second instance, a third-party arbitrator will be brought in (as nominated by a Justice of the Peace) to settle the matter. </w:t>
      </w:r>
    </w:p>
    <w:p w14:paraId="74153B47" w14:textId="77777777" w:rsidR="00E525FF" w:rsidRPr="00B04DE8" w:rsidRDefault="00E525FF" w:rsidP="00776A74">
      <w:pPr>
        <w:pStyle w:val="BodyText"/>
        <w:numPr>
          <w:ilvl w:val="0"/>
          <w:numId w:val="18"/>
        </w:numPr>
      </w:pPr>
      <w:r w:rsidRPr="00B04DE8">
        <w:t xml:space="preserve">The costs of arbitration will be split equally by the employee and employer.  </w:t>
      </w:r>
    </w:p>
    <w:p w14:paraId="447C48D3" w14:textId="77777777" w:rsidR="00277CB2" w:rsidRPr="00B04DE8" w:rsidRDefault="00277CB2" w:rsidP="00E525FF">
      <w:pPr>
        <w:pStyle w:val="BodyText"/>
        <w:jc w:val="both"/>
        <w:rPr>
          <w:b/>
        </w:rPr>
      </w:pPr>
    </w:p>
    <w:p w14:paraId="71413423" w14:textId="7FAFD98A" w:rsidR="0030406E" w:rsidRDefault="009938D4" w:rsidP="00E525FF">
      <w:pPr>
        <w:pStyle w:val="Heading3"/>
      </w:pPr>
      <w:r>
        <w:t xml:space="preserve">COMPLIANCE WITH THIS POLICY </w:t>
      </w:r>
    </w:p>
    <w:p w14:paraId="18396F42" w14:textId="6E6DEEA5" w:rsidR="009938D4" w:rsidRDefault="009938D4" w:rsidP="009938D4"/>
    <w:p w14:paraId="5AB384D1" w14:textId="2DD2C2D6" w:rsidR="009F2BBC" w:rsidRDefault="009938D4" w:rsidP="00776A74">
      <w:pPr>
        <w:widowControl/>
        <w:numPr>
          <w:ilvl w:val="0"/>
          <w:numId w:val="11"/>
        </w:numPr>
        <w:autoSpaceDE/>
        <w:autoSpaceDN/>
        <w:ind w:left="567" w:hanging="567"/>
        <w:jc w:val="both"/>
        <w:rPr>
          <w:rFonts w:cstheme="minorHAnsi"/>
        </w:rPr>
      </w:pPr>
      <w:bookmarkStart w:id="1" w:name="_Hlk523310877"/>
      <w:r w:rsidRPr="00EB5F90">
        <w:rPr>
          <w:rFonts w:cstheme="minorHAnsi"/>
        </w:rPr>
        <w:t xml:space="preserve">Failure to comply with this policy, and any resulting breaches </w:t>
      </w:r>
      <w:r w:rsidR="009F2BBC" w:rsidRPr="00C02AE2">
        <w:rPr>
          <w:rFonts w:cstheme="minorHAnsi"/>
        </w:rPr>
        <w:t xml:space="preserve">will be treated as a serious matter and may result in disciplinary action including termination of employment or (for contractors and sub-contractors) the termination or non-renewal of contractual arrangements. </w:t>
      </w:r>
    </w:p>
    <w:p w14:paraId="39A153D9" w14:textId="67559EA1" w:rsidR="009938D4" w:rsidRDefault="009938D4" w:rsidP="00776A74">
      <w:pPr>
        <w:widowControl/>
        <w:numPr>
          <w:ilvl w:val="0"/>
          <w:numId w:val="11"/>
        </w:numPr>
        <w:autoSpaceDE/>
        <w:autoSpaceDN/>
        <w:ind w:left="567" w:hanging="567"/>
        <w:jc w:val="both"/>
        <w:rPr>
          <w:rFonts w:cstheme="minorHAnsi"/>
        </w:rPr>
      </w:pPr>
      <w:r w:rsidRPr="00EB5F90">
        <w:rPr>
          <w:rFonts w:cstheme="minorHAnsi"/>
        </w:rPr>
        <w:t xml:space="preserve">If there is anything contained within </w:t>
      </w:r>
      <w:r>
        <w:rPr>
          <w:rFonts w:cstheme="minorHAnsi"/>
        </w:rPr>
        <w:t xml:space="preserve">this policy </w:t>
      </w:r>
      <w:r w:rsidRPr="00EB5F90">
        <w:rPr>
          <w:rFonts w:cstheme="minorHAnsi"/>
        </w:rPr>
        <w:t xml:space="preserve">which is unclear, staff members are directed to the OHCG Chair for clarification. </w:t>
      </w:r>
    </w:p>
    <w:p w14:paraId="7D44CC21" w14:textId="31820F6E" w:rsidR="009938D4" w:rsidRPr="00C02AE2" w:rsidRDefault="009938D4" w:rsidP="00776A74">
      <w:pPr>
        <w:widowControl/>
        <w:numPr>
          <w:ilvl w:val="0"/>
          <w:numId w:val="11"/>
        </w:numPr>
        <w:autoSpaceDE/>
        <w:autoSpaceDN/>
        <w:ind w:left="567" w:hanging="567"/>
        <w:jc w:val="both"/>
        <w:rPr>
          <w:rFonts w:cstheme="minorHAnsi"/>
        </w:rPr>
      </w:pPr>
      <w:r w:rsidRPr="00C02AE2">
        <w:rPr>
          <w:rFonts w:cstheme="minorHAnsi"/>
        </w:rPr>
        <w:t xml:space="preserve">OHCG reserves the right to vary, replace or remove any of the procedures and policies outlined in this </w:t>
      </w:r>
      <w:r>
        <w:rPr>
          <w:rFonts w:cstheme="minorHAnsi"/>
        </w:rPr>
        <w:t>polic</w:t>
      </w:r>
      <w:r w:rsidRPr="00C02AE2">
        <w:rPr>
          <w:rFonts w:cstheme="minorHAnsi"/>
        </w:rPr>
        <w:t>y at any time. In such an event, all staff shall be informed of the changes.</w:t>
      </w:r>
    </w:p>
    <w:p w14:paraId="478C7731" w14:textId="480C18BA" w:rsidR="0069137B" w:rsidRDefault="0069137B" w:rsidP="0069137B">
      <w:pPr>
        <w:jc w:val="both"/>
        <w:rPr>
          <w:rFonts w:cstheme="minorHAnsi"/>
        </w:rPr>
      </w:pPr>
    </w:p>
    <w:p w14:paraId="131D6A4B" w14:textId="6293B763" w:rsidR="009C148B" w:rsidRDefault="009C148B" w:rsidP="0069137B">
      <w:pPr>
        <w:jc w:val="both"/>
        <w:rPr>
          <w:rFonts w:cstheme="minorHAnsi"/>
        </w:rPr>
      </w:pPr>
    </w:p>
    <w:p w14:paraId="57EF385D" w14:textId="75C088EA" w:rsidR="009C148B" w:rsidRDefault="009C148B" w:rsidP="0069137B">
      <w:pPr>
        <w:jc w:val="both"/>
        <w:rPr>
          <w:rFonts w:cstheme="minorHAnsi"/>
        </w:rPr>
      </w:pPr>
    </w:p>
    <w:p w14:paraId="76517CCE" w14:textId="77777777" w:rsidR="00C0653D" w:rsidRDefault="00C0653D" w:rsidP="0069137B">
      <w:pPr>
        <w:jc w:val="both"/>
        <w:rPr>
          <w:rFonts w:cstheme="minorHAnsi"/>
        </w:rPr>
      </w:pPr>
    </w:p>
    <w:p w14:paraId="54BDB193" w14:textId="4703E108" w:rsidR="00164520" w:rsidRPr="00100771" w:rsidRDefault="00164520" w:rsidP="00E525FF">
      <w:pPr>
        <w:pStyle w:val="Heading3"/>
      </w:pPr>
      <w:bookmarkStart w:id="2" w:name="_Hlk22733951"/>
      <w:r w:rsidRPr="00100771">
        <w:lastRenderedPageBreak/>
        <w:t>POLICY VERSION AND REVISION INFORMATION</w:t>
      </w:r>
    </w:p>
    <w:bookmarkEnd w:id="1"/>
    <w:p w14:paraId="0C522EEB" w14:textId="77777777" w:rsidR="00164520" w:rsidRPr="004235FE" w:rsidRDefault="00164520" w:rsidP="00F72956">
      <w:pPr>
        <w:pStyle w:val="BodyText"/>
        <w:ind w:right="3"/>
        <w:jc w:val="both"/>
        <w:rPr>
          <w:rFonts w:asciiTheme="minorHAnsi" w:hAnsiTheme="minorHAnsi" w:cstheme="minorHAnsi"/>
          <w:b/>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694"/>
        <w:gridCol w:w="6711"/>
      </w:tblGrid>
      <w:tr w:rsidR="00164520" w:rsidRPr="004235FE" w14:paraId="6AB164A2" w14:textId="77777777" w:rsidTr="0067243C">
        <w:trPr>
          <w:trHeight w:val="328"/>
        </w:trPr>
        <w:tc>
          <w:tcPr>
            <w:tcW w:w="2694" w:type="dxa"/>
          </w:tcPr>
          <w:p w14:paraId="47DEB108" w14:textId="77777777" w:rsidR="00164520" w:rsidRPr="004235FE" w:rsidRDefault="00164520" w:rsidP="00CC37DE">
            <w:pPr>
              <w:pStyle w:val="TableParagraph"/>
              <w:ind w:right="-202" w:firstLine="171"/>
              <w:jc w:val="both"/>
              <w:rPr>
                <w:rFonts w:asciiTheme="minorHAnsi" w:hAnsiTheme="minorHAnsi" w:cstheme="minorHAnsi"/>
                <w:b/>
              </w:rPr>
            </w:pPr>
            <w:bookmarkStart w:id="3" w:name="_Hlk523310845"/>
            <w:r w:rsidRPr="004235FE">
              <w:rPr>
                <w:rFonts w:asciiTheme="minorHAnsi" w:hAnsiTheme="minorHAnsi" w:cstheme="minorHAnsi"/>
                <w:b/>
              </w:rPr>
              <w:t>Policy Number:</w:t>
            </w:r>
          </w:p>
        </w:tc>
        <w:tc>
          <w:tcPr>
            <w:tcW w:w="6711" w:type="dxa"/>
          </w:tcPr>
          <w:p w14:paraId="453A5A92" w14:textId="77777777" w:rsidR="00164520" w:rsidRPr="004235FE" w:rsidRDefault="008B1C36" w:rsidP="00CC37DE">
            <w:pPr>
              <w:pStyle w:val="TableParagraph"/>
              <w:ind w:right="-202" w:firstLine="171"/>
              <w:jc w:val="both"/>
              <w:rPr>
                <w:rFonts w:asciiTheme="minorHAnsi" w:hAnsiTheme="minorHAnsi" w:cstheme="minorHAnsi"/>
              </w:rPr>
            </w:pPr>
            <w:r w:rsidRPr="004235FE">
              <w:rPr>
                <w:rFonts w:asciiTheme="minorHAnsi" w:hAnsiTheme="minorHAnsi" w:cstheme="minorHAnsi"/>
              </w:rPr>
              <w:t>OHCG002</w:t>
            </w:r>
          </w:p>
        </w:tc>
      </w:tr>
      <w:tr w:rsidR="00164520" w:rsidRPr="004235FE" w14:paraId="675CADB0" w14:textId="77777777" w:rsidTr="0067243C">
        <w:trPr>
          <w:trHeight w:val="330"/>
        </w:trPr>
        <w:tc>
          <w:tcPr>
            <w:tcW w:w="2694" w:type="dxa"/>
          </w:tcPr>
          <w:p w14:paraId="326E93A3"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Policy Title:</w:t>
            </w:r>
          </w:p>
        </w:tc>
        <w:tc>
          <w:tcPr>
            <w:tcW w:w="6711" w:type="dxa"/>
          </w:tcPr>
          <w:p w14:paraId="5722A68F" w14:textId="7EF2C0E1" w:rsidR="00164520" w:rsidRPr="004235FE" w:rsidRDefault="00803FBF" w:rsidP="00CC37DE">
            <w:pPr>
              <w:pStyle w:val="TableParagraph"/>
              <w:ind w:right="-202" w:firstLine="171"/>
              <w:jc w:val="both"/>
              <w:rPr>
                <w:rFonts w:asciiTheme="minorHAnsi" w:hAnsiTheme="minorHAnsi" w:cstheme="minorHAnsi"/>
              </w:rPr>
            </w:pPr>
            <w:r>
              <w:rPr>
                <w:rFonts w:asciiTheme="minorHAnsi" w:hAnsiTheme="minorHAnsi" w:cstheme="minorHAnsi"/>
              </w:rPr>
              <w:t>Staff Performance and Management Policy</w:t>
            </w:r>
          </w:p>
        </w:tc>
      </w:tr>
      <w:tr w:rsidR="00164520" w:rsidRPr="004235FE" w14:paraId="3997E93B" w14:textId="77777777" w:rsidTr="0067243C">
        <w:trPr>
          <w:trHeight w:val="330"/>
        </w:trPr>
        <w:tc>
          <w:tcPr>
            <w:tcW w:w="2694" w:type="dxa"/>
          </w:tcPr>
          <w:p w14:paraId="69802ECC"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Current version:</w:t>
            </w:r>
          </w:p>
        </w:tc>
        <w:tc>
          <w:tcPr>
            <w:tcW w:w="6711" w:type="dxa"/>
          </w:tcPr>
          <w:p w14:paraId="75903D98" w14:textId="31DBB3E1" w:rsidR="00164520" w:rsidRPr="004235FE" w:rsidRDefault="007705DC" w:rsidP="00CC37DE">
            <w:pPr>
              <w:pStyle w:val="TableParagraph"/>
              <w:ind w:right="-202" w:firstLine="171"/>
              <w:jc w:val="both"/>
              <w:rPr>
                <w:rFonts w:asciiTheme="minorHAnsi" w:hAnsiTheme="minorHAnsi" w:cstheme="minorHAnsi"/>
              </w:rPr>
            </w:pPr>
            <w:r>
              <w:rPr>
                <w:rFonts w:asciiTheme="minorHAnsi" w:hAnsiTheme="minorHAnsi" w:cstheme="minorHAnsi"/>
              </w:rPr>
              <w:t>2</w:t>
            </w:r>
          </w:p>
        </w:tc>
      </w:tr>
      <w:tr w:rsidR="00164520" w:rsidRPr="004235FE" w14:paraId="14A5A423" w14:textId="77777777" w:rsidTr="0067243C">
        <w:trPr>
          <w:trHeight w:val="328"/>
        </w:trPr>
        <w:tc>
          <w:tcPr>
            <w:tcW w:w="2694" w:type="dxa"/>
          </w:tcPr>
          <w:p w14:paraId="13DB3D66"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Policy Authorised by:</w:t>
            </w:r>
          </w:p>
        </w:tc>
        <w:tc>
          <w:tcPr>
            <w:tcW w:w="6711" w:type="dxa"/>
          </w:tcPr>
          <w:p w14:paraId="5CCF3809" w14:textId="76AC4318" w:rsidR="00164520" w:rsidRPr="004235FE" w:rsidRDefault="008610AE" w:rsidP="00CC37DE">
            <w:pPr>
              <w:pStyle w:val="TableParagraph"/>
              <w:ind w:right="-202" w:firstLine="171"/>
              <w:jc w:val="both"/>
              <w:rPr>
                <w:rFonts w:asciiTheme="minorHAnsi" w:hAnsiTheme="minorHAnsi" w:cstheme="minorHAnsi"/>
              </w:rPr>
            </w:pPr>
            <w:r>
              <w:rPr>
                <w:rFonts w:asciiTheme="minorHAnsi" w:hAnsiTheme="minorHAnsi" w:cstheme="minorHAnsi"/>
              </w:rPr>
              <w:t xml:space="preserve">Heather Adams, OHCG Inc. Chair </w:t>
            </w:r>
          </w:p>
        </w:tc>
      </w:tr>
      <w:tr w:rsidR="00164520" w:rsidRPr="004235FE" w14:paraId="57BB76DF" w14:textId="77777777" w:rsidTr="0067243C">
        <w:trPr>
          <w:trHeight w:val="330"/>
        </w:trPr>
        <w:tc>
          <w:tcPr>
            <w:tcW w:w="2694" w:type="dxa"/>
          </w:tcPr>
          <w:p w14:paraId="319697A6"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Title:</w:t>
            </w:r>
          </w:p>
        </w:tc>
        <w:tc>
          <w:tcPr>
            <w:tcW w:w="6711" w:type="dxa"/>
          </w:tcPr>
          <w:p w14:paraId="79449956" w14:textId="786FEFD3" w:rsidR="00164520" w:rsidRPr="004235FE" w:rsidRDefault="008610AE" w:rsidP="00CC37DE">
            <w:pPr>
              <w:pStyle w:val="TableParagraph"/>
              <w:ind w:right="-202" w:firstLine="171"/>
              <w:jc w:val="both"/>
              <w:rPr>
                <w:rFonts w:asciiTheme="minorHAnsi" w:hAnsiTheme="minorHAnsi" w:cstheme="minorHAnsi"/>
              </w:rPr>
            </w:pPr>
            <w:r>
              <w:rPr>
                <w:rFonts w:asciiTheme="minorHAnsi" w:hAnsiTheme="minorHAnsi" w:cstheme="minorHAnsi"/>
              </w:rPr>
              <w:t xml:space="preserve">Staff Performance and Management Policy </w:t>
            </w:r>
          </w:p>
        </w:tc>
      </w:tr>
      <w:tr w:rsidR="00164520" w:rsidRPr="004235FE" w14:paraId="382FE55A" w14:textId="77777777" w:rsidTr="0067243C">
        <w:trPr>
          <w:trHeight w:val="330"/>
        </w:trPr>
        <w:tc>
          <w:tcPr>
            <w:tcW w:w="2694" w:type="dxa"/>
          </w:tcPr>
          <w:p w14:paraId="4DCC21F3"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Original issue date:</w:t>
            </w:r>
          </w:p>
        </w:tc>
        <w:tc>
          <w:tcPr>
            <w:tcW w:w="6711" w:type="dxa"/>
          </w:tcPr>
          <w:p w14:paraId="2B3F586C" w14:textId="7120C1F4" w:rsidR="00164520" w:rsidRPr="004235FE" w:rsidRDefault="00D94129" w:rsidP="00CC37DE">
            <w:pPr>
              <w:pStyle w:val="TableParagraph"/>
              <w:ind w:right="-202" w:firstLine="171"/>
              <w:jc w:val="both"/>
              <w:rPr>
                <w:rFonts w:asciiTheme="minorHAnsi" w:hAnsiTheme="minorHAnsi" w:cstheme="minorHAnsi"/>
              </w:rPr>
            </w:pPr>
            <w:r>
              <w:rPr>
                <w:rFonts w:asciiTheme="minorHAnsi" w:hAnsiTheme="minorHAnsi" w:cstheme="minorHAnsi"/>
              </w:rPr>
              <w:t>28</w:t>
            </w:r>
            <w:r w:rsidRPr="00D94129">
              <w:rPr>
                <w:rFonts w:asciiTheme="minorHAnsi" w:hAnsiTheme="minorHAnsi" w:cstheme="minorHAnsi"/>
                <w:vertAlign w:val="superscript"/>
              </w:rPr>
              <w:t>th</w:t>
            </w:r>
            <w:r>
              <w:rPr>
                <w:rFonts w:asciiTheme="minorHAnsi" w:hAnsiTheme="minorHAnsi" w:cstheme="minorHAnsi"/>
              </w:rPr>
              <w:t xml:space="preserve"> November 2019</w:t>
            </w:r>
          </w:p>
        </w:tc>
      </w:tr>
      <w:tr w:rsidR="00164520" w:rsidRPr="004235FE" w14:paraId="72512DF2" w14:textId="77777777" w:rsidTr="0067243C">
        <w:trPr>
          <w:trHeight w:val="328"/>
        </w:trPr>
        <w:tc>
          <w:tcPr>
            <w:tcW w:w="2694" w:type="dxa"/>
          </w:tcPr>
          <w:p w14:paraId="207E776D"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Policy Maintained by:</w:t>
            </w:r>
          </w:p>
        </w:tc>
        <w:tc>
          <w:tcPr>
            <w:tcW w:w="6711" w:type="dxa"/>
          </w:tcPr>
          <w:p w14:paraId="2EB8603F" w14:textId="549096B4" w:rsidR="00164520" w:rsidRPr="004235FE" w:rsidRDefault="00CC4ACF" w:rsidP="00CC37DE">
            <w:pPr>
              <w:pStyle w:val="TableParagraph"/>
              <w:ind w:right="-202" w:firstLine="171"/>
              <w:jc w:val="both"/>
              <w:rPr>
                <w:rFonts w:asciiTheme="minorHAnsi" w:hAnsiTheme="minorHAnsi" w:cstheme="minorHAnsi"/>
              </w:rPr>
            </w:pPr>
            <w:r>
              <w:rPr>
                <w:rFonts w:asciiTheme="minorHAnsi" w:hAnsiTheme="minorHAnsi" w:cstheme="minorHAnsi"/>
              </w:rPr>
              <w:t>OHCG Secretary</w:t>
            </w:r>
          </w:p>
        </w:tc>
      </w:tr>
      <w:tr w:rsidR="00AB29E6" w:rsidRPr="004235FE" w14:paraId="4C539D4E" w14:textId="77777777" w:rsidTr="0067243C">
        <w:trPr>
          <w:trHeight w:val="328"/>
        </w:trPr>
        <w:tc>
          <w:tcPr>
            <w:tcW w:w="2694" w:type="dxa"/>
          </w:tcPr>
          <w:p w14:paraId="2F5C8DAF" w14:textId="77777777" w:rsidR="00AB29E6" w:rsidRPr="004235FE" w:rsidRDefault="00AB29E6"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Reference Document/s:</w:t>
            </w:r>
          </w:p>
        </w:tc>
        <w:tc>
          <w:tcPr>
            <w:tcW w:w="6711" w:type="dxa"/>
          </w:tcPr>
          <w:p w14:paraId="7846B9D2" w14:textId="4D2753E9" w:rsidR="00AB29E6" w:rsidRPr="00FB5CE3" w:rsidRDefault="00FB5CE3" w:rsidP="00776A74">
            <w:pPr>
              <w:pStyle w:val="ListParagraph"/>
              <w:widowControl/>
              <w:numPr>
                <w:ilvl w:val="0"/>
                <w:numId w:val="16"/>
              </w:numPr>
              <w:autoSpaceDE/>
              <w:autoSpaceDN/>
              <w:ind w:left="419"/>
              <w:contextualSpacing/>
              <w:jc w:val="both"/>
              <w:rPr>
                <w:rFonts w:cstheme="minorHAnsi"/>
              </w:rPr>
            </w:pPr>
            <w:r>
              <w:rPr>
                <w:rFonts w:cstheme="minorHAnsi"/>
              </w:rPr>
              <w:t xml:space="preserve">South Coast Natural Resource Management, Governance Guide, Version 4, June 2019. </w:t>
            </w:r>
          </w:p>
        </w:tc>
      </w:tr>
      <w:tr w:rsidR="00164520" w:rsidRPr="004235FE" w14:paraId="6639524A" w14:textId="77777777" w:rsidTr="0067243C">
        <w:trPr>
          <w:trHeight w:val="330"/>
        </w:trPr>
        <w:tc>
          <w:tcPr>
            <w:tcW w:w="9405" w:type="dxa"/>
            <w:gridSpan w:val="2"/>
          </w:tcPr>
          <w:p w14:paraId="3EC6A874" w14:textId="77777777" w:rsidR="00164520" w:rsidRPr="004235FE" w:rsidRDefault="00164520" w:rsidP="00CC37DE">
            <w:pPr>
              <w:pStyle w:val="TableParagraph"/>
              <w:ind w:right="-202" w:firstLine="171"/>
              <w:jc w:val="both"/>
              <w:rPr>
                <w:rFonts w:asciiTheme="minorHAnsi" w:hAnsiTheme="minorHAnsi" w:cstheme="minorHAnsi"/>
              </w:rPr>
            </w:pPr>
          </w:p>
        </w:tc>
      </w:tr>
      <w:tr w:rsidR="00164520" w:rsidRPr="004235FE" w14:paraId="54387E3B" w14:textId="77777777" w:rsidTr="0067243C">
        <w:trPr>
          <w:trHeight w:val="330"/>
        </w:trPr>
        <w:tc>
          <w:tcPr>
            <w:tcW w:w="2694" w:type="dxa"/>
          </w:tcPr>
          <w:p w14:paraId="4016CD28"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Approved by:</w:t>
            </w:r>
          </w:p>
        </w:tc>
        <w:tc>
          <w:tcPr>
            <w:tcW w:w="6711" w:type="dxa"/>
          </w:tcPr>
          <w:p w14:paraId="45C93D11" w14:textId="0A418FF9" w:rsidR="00164520" w:rsidRPr="004235FE" w:rsidRDefault="008610AE" w:rsidP="00CC37DE">
            <w:pPr>
              <w:pStyle w:val="TableParagraph"/>
              <w:ind w:right="-202" w:firstLine="171"/>
              <w:jc w:val="both"/>
              <w:rPr>
                <w:rFonts w:asciiTheme="minorHAnsi" w:hAnsiTheme="minorHAnsi" w:cstheme="minorHAnsi"/>
              </w:rPr>
            </w:pPr>
            <w:r>
              <w:rPr>
                <w:rFonts w:asciiTheme="minorHAnsi" w:hAnsiTheme="minorHAnsi" w:cstheme="minorHAnsi"/>
              </w:rPr>
              <w:t>OHCG Inc. Management Committee</w:t>
            </w:r>
          </w:p>
        </w:tc>
      </w:tr>
      <w:tr w:rsidR="00164520" w:rsidRPr="004235FE" w14:paraId="5888F942" w14:textId="77777777" w:rsidTr="0067243C">
        <w:trPr>
          <w:trHeight w:val="329"/>
        </w:trPr>
        <w:tc>
          <w:tcPr>
            <w:tcW w:w="2694" w:type="dxa"/>
          </w:tcPr>
          <w:p w14:paraId="164F7B19"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Approval date:</w:t>
            </w:r>
          </w:p>
        </w:tc>
        <w:tc>
          <w:tcPr>
            <w:tcW w:w="6711" w:type="dxa"/>
          </w:tcPr>
          <w:p w14:paraId="02322383" w14:textId="262551EA" w:rsidR="00164520" w:rsidRPr="004235FE" w:rsidRDefault="00222C98" w:rsidP="00CC37DE">
            <w:pPr>
              <w:pStyle w:val="TableParagraph"/>
              <w:ind w:right="-202" w:firstLine="171"/>
              <w:jc w:val="both"/>
              <w:rPr>
                <w:rFonts w:asciiTheme="minorHAnsi" w:hAnsiTheme="minorHAnsi" w:cstheme="minorHAnsi"/>
              </w:rPr>
            </w:pPr>
            <w:r>
              <w:rPr>
                <w:rFonts w:asciiTheme="minorHAnsi" w:hAnsiTheme="minorHAnsi" w:cstheme="minorHAnsi"/>
              </w:rPr>
              <w:t>26</w:t>
            </w:r>
            <w:r w:rsidRPr="00222C98">
              <w:rPr>
                <w:rFonts w:asciiTheme="minorHAnsi" w:hAnsiTheme="minorHAnsi" w:cstheme="minorHAnsi"/>
                <w:vertAlign w:val="superscript"/>
              </w:rPr>
              <w:t>th</w:t>
            </w:r>
            <w:r>
              <w:rPr>
                <w:rFonts w:asciiTheme="minorHAnsi" w:hAnsiTheme="minorHAnsi" w:cstheme="minorHAnsi"/>
              </w:rPr>
              <w:t xml:space="preserve"> August 2021</w:t>
            </w:r>
          </w:p>
        </w:tc>
      </w:tr>
      <w:tr w:rsidR="00164520" w:rsidRPr="004235FE" w14:paraId="3DFCD7AB" w14:textId="77777777" w:rsidTr="0067243C">
        <w:trPr>
          <w:trHeight w:val="330"/>
        </w:trPr>
        <w:tc>
          <w:tcPr>
            <w:tcW w:w="9405" w:type="dxa"/>
            <w:gridSpan w:val="2"/>
          </w:tcPr>
          <w:p w14:paraId="19CF3A50" w14:textId="77777777" w:rsidR="00164520" w:rsidRPr="004235FE" w:rsidRDefault="00164520" w:rsidP="00CC37DE">
            <w:pPr>
              <w:pStyle w:val="TableParagraph"/>
              <w:ind w:right="-202" w:firstLine="171"/>
              <w:jc w:val="both"/>
              <w:rPr>
                <w:rFonts w:asciiTheme="minorHAnsi" w:hAnsiTheme="minorHAnsi" w:cstheme="minorHAnsi"/>
              </w:rPr>
            </w:pPr>
          </w:p>
        </w:tc>
      </w:tr>
      <w:tr w:rsidR="00164520" w:rsidRPr="004235FE" w14:paraId="75E73179" w14:textId="77777777" w:rsidTr="0067243C">
        <w:trPr>
          <w:trHeight w:val="330"/>
        </w:trPr>
        <w:tc>
          <w:tcPr>
            <w:tcW w:w="2694" w:type="dxa"/>
          </w:tcPr>
          <w:p w14:paraId="27EA9556"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Review date:</w:t>
            </w:r>
          </w:p>
        </w:tc>
        <w:tc>
          <w:tcPr>
            <w:tcW w:w="6711" w:type="dxa"/>
          </w:tcPr>
          <w:p w14:paraId="6D6FD264" w14:textId="00C448A4" w:rsidR="00164520" w:rsidRPr="004235FE" w:rsidRDefault="00222C98" w:rsidP="00CC37DE">
            <w:pPr>
              <w:pStyle w:val="TableParagraph"/>
              <w:ind w:right="-202" w:firstLine="171"/>
              <w:jc w:val="both"/>
              <w:rPr>
                <w:rFonts w:asciiTheme="minorHAnsi" w:hAnsiTheme="minorHAnsi" w:cstheme="minorHAnsi"/>
              </w:rPr>
            </w:pPr>
            <w:r>
              <w:rPr>
                <w:rFonts w:asciiTheme="minorHAnsi" w:hAnsiTheme="minorHAnsi" w:cstheme="minorHAnsi"/>
              </w:rPr>
              <w:t>August 2022</w:t>
            </w:r>
          </w:p>
        </w:tc>
      </w:tr>
      <w:bookmarkEnd w:id="3"/>
    </w:tbl>
    <w:p w14:paraId="4161E592" w14:textId="77777777" w:rsidR="00164520" w:rsidRPr="004235FE" w:rsidRDefault="00164520" w:rsidP="00F72956">
      <w:pPr>
        <w:pStyle w:val="BodyText"/>
        <w:ind w:right="3"/>
        <w:jc w:val="both"/>
        <w:rPr>
          <w:rFonts w:asciiTheme="minorHAnsi" w:hAnsiTheme="minorHAnsi" w:cstheme="minorHAnsi"/>
          <w:b/>
        </w:rPr>
      </w:pPr>
    </w:p>
    <w:bookmarkEnd w:id="2"/>
    <w:p w14:paraId="63B0DA31" w14:textId="61CB0CDB" w:rsidR="00164520" w:rsidRPr="00100771" w:rsidRDefault="00164520" w:rsidP="009938D4">
      <w:pPr>
        <w:pStyle w:val="Heading3"/>
      </w:pPr>
      <w:r w:rsidRPr="00100771">
        <w:t>WORKPLACE PARTICIPANT ACKNOWLEDGEMENT:</w:t>
      </w:r>
    </w:p>
    <w:p w14:paraId="12AF86EF" w14:textId="77777777" w:rsidR="00164520" w:rsidRPr="004235FE" w:rsidRDefault="00164520" w:rsidP="00F72956">
      <w:pPr>
        <w:pStyle w:val="BodyText"/>
        <w:ind w:right="3"/>
        <w:jc w:val="both"/>
        <w:rPr>
          <w:rFonts w:asciiTheme="minorHAnsi" w:hAnsiTheme="minorHAnsi" w:cstheme="minorHAnsi"/>
          <w:b/>
        </w:rPr>
      </w:pPr>
    </w:p>
    <w:p w14:paraId="72D83F56" w14:textId="77777777" w:rsidR="00164520" w:rsidRPr="004235FE" w:rsidRDefault="00164520" w:rsidP="00F72956">
      <w:pPr>
        <w:ind w:right="3"/>
        <w:jc w:val="both"/>
        <w:rPr>
          <w:rFonts w:asciiTheme="minorHAnsi" w:hAnsiTheme="minorHAnsi" w:cstheme="minorHAnsi"/>
          <w:i/>
        </w:rPr>
      </w:pPr>
      <w:r w:rsidRPr="004235FE">
        <w:rPr>
          <w:rFonts w:asciiTheme="minorHAnsi" w:hAnsiTheme="minorHAnsi" w:cstheme="minorHAnsi"/>
          <w:i/>
        </w:rPr>
        <w:t>I acknowledge:</w:t>
      </w:r>
    </w:p>
    <w:p w14:paraId="6D02AF24" w14:textId="2F5E0AE0" w:rsidR="00164520" w:rsidRPr="004235FE" w:rsidRDefault="00391886" w:rsidP="00776A74">
      <w:pPr>
        <w:pStyle w:val="ListParagraph"/>
        <w:numPr>
          <w:ilvl w:val="0"/>
          <w:numId w:val="10"/>
        </w:numPr>
        <w:tabs>
          <w:tab w:val="left" w:pos="785"/>
          <w:tab w:val="left" w:pos="786"/>
        </w:tabs>
        <w:ind w:right="3"/>
        <w:jc w:val="both"/>
        <w:rPr>
          <w:rFonts w:asciiTheme="minorHAnsi" w:hAnsiTheme="minorHAnsi" w:cstheme="minorHAnsi"/>
          <w:i/>
        </w:rPr>
      </w:pPr>
      <w:r>
        <w:rPr>
          <w:rFonts w:asciiTheme="minorHAnsi" w:hAnsiTheme="minorHAnsi" w:cstheme="minorHAnsi"/>
          <w:i/>
        </w:rPr>
        <w:t>R</w:t>
      </w:r>
      <w:r w:rsidR="00164520" w:rsidRPr="004235FE">
        <w:rPr>
          <w:rFonts w:asciiTheme="minorHAnsi" w:hAnsiTheme="minorHAnsi" w:cstheme="minorHAnsi"/>
          <w:i/>
        </w:rPr>
        <w:t xml:space="preserve">eceiving </w:t>
      </w:r>
      <w:r w:rsidR="00164520" w:rsidRPr="004235FE">
        <w:rPr>
          <w:rFonts w:asciiTheme="minorHAnsi" w:hAnsiTheme="minorHAnsi" w:cstheme="minorHAnsi"/>
          <w:i/>
          <w:shd w:val="clear" w:color="auto" w:fill="FFFFFF" w:themeFill="background1"/>
        </w:rPr>
        <w:t xml:space="preserve">the </w:t>
      </w:r>
      <w:r w:rsidR="00CE2B15">
        <w:rPr>
          <w:rFonts w:asciiTheme="minorHAnsi" w:hAnsiTheme="minorHAnsi" w:cstheme="minorHAnsi"/>
          <w:i/>
          <w:shd w:val="clear" w:color="auto" w:fill="FFFFFF" w:themeFill="background1"/>
        </w:rPr>
        <w:t>Staff Performance and Management Policy</w:t>
      </w:r>
      <w:r w:rsidR="00164520" w:rsidRPr="004235FE">
        <w:rPr>
          <w:rFonts w:asciiTheme="minorHAnsi" w:hAnsiTheme="minorHAnsi" w:cstheme="minorHAnsi"/>
          <w:i/>
        </w:rPr>
        <w:t>;</w:t>
      </w:r>
    </w:p>
    <w:p w14:paraId="1B05DD4F" w14:textId="6B15AD6F" w:rsidR="00164520" w:rsidRPr="004235FE" w:rsidRDefault="00391886" w:rsidP="00776A74">
      <w:pPr>
        <w:pStyle w:val="ListParagraph"/>
        <w:numPr>
          <w:ilvl w:val="0"/>
          <w:numId w:val="10"/>
        </w:numPr>
        <w:tabs>
          <w:tab w:val="left" w:pos="785"/>
          <w:tab w:val="left" w:pos="786"/>
        </w:tabs>
        <w:ind w:right="3"/>
        <w:jc w:val="both"/>
        <w:rPr>
          <w:rFonts w:asciiTheme="minorHAnsi" w:hAnsiTheme="minorHAnsi" w:cstheme="minorHAnsi"/>
          <w:i/>
        </w:rPr>
      </w:pPr>
      <w:r>
        <w:rPr>
          <w:rFonts w:asciiTheme="minorHAnsi" w:hAnsiTheme="minorHAnsi" w:cstheme="minorHAnsi"/>
          <w:i/>
        </w:rPr>
        <w:t>T</w:t>
      </w:r>
      <w:r w:rsidR="00164520" w:rsidRPr="004235FE">
        <w:rPr>
          <w:rFonts w:asciiTheme="minorHAnsi" w:hAnsiTheme="minorHAnsi" w:cstheme="minorHAnsi"/>
          <w:i/>
        </w:rPr>
        <w:t>hat I must comply with the policy and that there may be disciplinary consequences if I fail to comply, which may result in the termination of my employment or contract for</w:t>
      </w:r>
      <w:r w:rsidR="00164520" w:rsidRPr="004235FE">
        <w:rPr>
          <w:rFonts w:asciiTheme="minorHAnsi" w:hAnsiTheme="minorHAnsi" w:cstheme="minorHAnsi"/>
          <w:i/>
          <w:spacing w:val="-27"/>
        </w:rPr>
        <w:t xml:space="preserve"> </w:t>
      </w:r>
      <w:r w:rsidR="00164520" w:rsidRPr="004235FE">
        <w:rPr>
          <w:rFonts w:asciiTheme="minorHAnsi" w:hAnsiTheme="minorHAnsi" w:cstheme="minorHAnsi"/>
          <w:i/>
        </w:rPr>
        <w:t>services.</w:t>
      </w:r>
    </w:p>
    <w:p w14:paraId="4B07E276" w14:textId="77777777" w:rsidR="00164520" w:rsidRPr="004235FE" w:rsidRDefault="00164520" w:rsidP="00F72956">
      <w:pPr>
        <w:pStyle w:val="BodyText"/>
        <w:ind w:right="3"/>
        <w:jc w:val="both"/>
        <w:rPr>
          <w:rFonts w:asciiTheme="minorHAnsi" w:hAnsiTheme="minorHAnsi" w:cstheme="minorHAnsi"/>
          <w:i/>
        </w:rPr>
      </w:pPr>
    </w:p>
    <w:p w14:paraId="5590F5E6" w14:textId="258424EE" w:rsidR="00164520" w:rsidRPr="00391886" w:rsidRDefault="00391886" w:rsidP="00F72956">
      <w:pPr>
        <w:pStyle w:val="Heading2"/>
        <w:ind w:left="0" w:right="3" w:firstLine="0"/>
        <w:jc w:val="both"/>
        <w:rPr>
          <w:rFonts w:asciiTheme="minorHAnsi" w:hAnsiTheme="minorHAnsi" w:cstheme="minorHAnsi"/>
          <w:b w:val="0"/>
          <w:bCs w:val="0"/>
          <w:i/>
          <w:iCs/>
        </w:rPr>
      </w:pPr>
      <w:r w:rsidRPr="00391886">
        <w:rPr>
          <w:rFonts w:asciiTheme="minorHAnsi" w:hAnsiTheme="minorHAnsi" w:cstheme="minorHAnsi"/>
          <w:b w:val="0"/>
          <w:bCs w:val="0"/>
          <w:i/>
          <w:iCs/>
        </w:rPr>
        <w:t>Signed:</w:t>
      </w:r>
    </w:p>
    <w:p w14:paraId="75996619" w14:textId="18EED3CE" w:rsidR="00391886" w:rsidRDefault="00391886" w:rsidP="00F72956">
      <w:pPr>
        <w:pStyle w:val="Heading2"/>
        <w:ind w:left="0" w:right="3" w:firstLine="0"/>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14"/>
      </w:tblGrid>
      <w:tr w:rsidR="00391886" w14:paraId="496305C4" w14:textId="77777777" w:rsidTr="00391886">
        <w:tc>
          <w:tcPr>
            <w:tcW w:w="1418" w:type="dxa"/>
          </w:tcPr>
          <w:p w14:paraId="24D46CE5" w14:textId="6774510C" w:rsidR="00391886" w:rsidRDefault="00391886" w:rsidP="00F72956">
            <w:pPr>
              <w:pStyle w:val="Heading2"/>
              <w:ind w:left="0" w:right="3" w:firstLine="0"/>
              <w:jc w:val="both"/>
              <w:rPr>
                <w:rFonts w:asciiTheme="minorHAnsi" w:hAnsiTheme="minorHAnsi" w:cstheme="minorHAnsi"/>
              </w:rPr>
            </w:pPr>
            <w:r>
              <w:rPr>
                <w:rFonts w:asciiTheme="minorHAnsi" w:hAnsiTheme="minorHAnsi" w:cstheme="minorHAnsi"/>
              </w:rPr>
              <w:t>Name:</w:t>
            </w:r>
          </w:p>
        </w:tc>
        <w:tc>
          <w:tcPr>
            <w:tcW w:w="8214" w:type="dxa"/>
            <w:tcBorders>
              <w:bottom w:val="single" w:sz="4" w:space="0" w:color="808080" w:themeColor="background1" w:themeShade="80"/>
            </w:tcBorders>
          </w:tcPr>
          <w:p w14:paraId="046247A4" w14:textId="77777777" w:rsidR="00391886" w:rsidRDefault="00391886" w:rsidP="00F72956">
            <w:pPr>
              <w:pStyle w:val="Heading2"/>
              <w:ind w:left="0" w:right="3" w:firstLine="0"/>
              <w:jc w:val="both"/>
              <w:rPr>
                <w:rFonts w:asciiTheme="minorHAnsi" w:hAnsiTheme="minorHAnsi" w:cstheme="minorHAnsi"/>
              </w:rPr>
            </w:pPr>
          </w:p>
        </w:tc>
      </w:tr>
      <w:tr w:rsidR="00391886" w14:paraId="17DE24B3" w14:textId="77777777" w:rsidTr="00391886">
        <w:tc>
          <w:tcPr>
            <w:tcW w:w="1418" w:type="dxa"/>
          </w:tcPr>
          <w:p w14:paraId="4A6CDE42" w14:textId="77777777" w:rsidR="00391886" w:rsidRDefault="00391886" w:rsidP="00F72956">
            <w:pPr>
              <w:pStyle w:val="Heading2"/>
              <w:ind w:left="0" w:right="3" w:firstLine="0"/>
              <w:jc w:val="both"/>
              <w:rPr>
                <w:rFonts w:asciiTheme="minorHAnsi" w:hAnsiTheme="minorHAnsi" w:cstheme="minorHAnsi"/>
              </w:rPr>
            </w:pPr>
          </w:p>
          <w:p w14:paraId="472474D6" w14:textId="77777777" w:rsidR="00391886" w:rsidRDefault="00391886" w:rsidP="00F72956">
            <w:pPr>
              <w:pStyle w:val="Heading2"/>
              <w:ind w:left="0" w:right="3" w:firstLine="0"/>
              <w:jc w:val="both"/>
              <w:rPr>
                <w:rFonts w:asciiTheme="minorHAnsi" w:hAnsiTheme="minorHAnsi" w:cstheme="minorHAnsi"/>
              </w:rPr>
            </w:pPr>
          </w:p>
          <w:p w14:paraId="76E109F7" w14:textId="4D9779B2" w:rsidR="00391886" w:rsidRDefault="00391886" w:rsidP="00F72956">
            <w:pPr>
              <w:pStyle w:val="Heading2"/>
              <w:ind w:left="0" w:right="3" w:firstLine="0"/>
              <w:jc w:val="both"/>
              <w:rPr>
                <w:rFonts w:asciiTheme="minorHAnsi" w:hAnsiTheme="minorHAnsi" w:cstheme="minorHAnsi"/>
              </w:rPr>
            </w:pPr>
            <w:r>
              <w:rPr>
                <w:rFonts w:asciiTheme="minorHAnsi" w:hAnsiTheme="minorHAnsi" w:cstheme="minorHAnsi"/>
              </w:rPr>
              <w:t xml:space="preserve">Signature: </w:t>
            </w:r>
          </w:p>
        </w:tc>
        <w:tc>
          <w:tcPr>
            <w:tcW w:w="8214" w:type="dxa"/>
            <w:tcBorders>
              <w:top w:val="single" w:sz="4" w:space="0" w:color="808080" w:themeColor="background1" w:themeShade="80"/>
              <w:bottom w:val="single" w:sz="4" w:space="0" w:color="808080" w:themeColor="background1" w:themeShade="80"/>
            </w:tcBorders>
          </w:tcPr>
          <w:p w14:paraId="324839CC" w14:textId="77777777" w:rsidR="00391886" w:rsidRDefault="00391886" w:rsidP="00F72956">
            <w:pPr>
              <w:pStyle w:val="Heading2"/>
              <w:ind w:left="0" w:right="3" w:firstLine="0"/>
              <w:jc w:val="both"/>
              <w:rPr>
                <w:rFonts w:asciiTheme="minorHAnsi" w:hAnsiTheme="minorHAnsi" w:cstheme="minorHAnsi"/>
              </w:rPr>
            </w:pPr>
          </w:p>
        </w:tc>
      </w:tr>
      <w:tr w:rsidR="00391886" w14:paraId="0872627D" w14:textId="77777777" w:rsidTr="00391886">
        <w:tc>
          <w:tcPr>
            <w:tcW w:w="1418" w:type="dxa"/>
          </w:tcPr>
          <w:p w14:paraId="06714D30" w14:textId="77777777" w:rsidR="00391886" w:rsidRDefault="00391886" w:rsidP="00F72956">
            <w:pPr>
              <w:pStyle w:val="Heading2"/>
              <w:ind w:left="0" w:right="3" w:firstLine="0"/>
              <w:jc w:val="both"/>
              <w:rPr>
                <w:rFonts w:asciiTheme="minorHAnsi" w:hAnsiTheme="minorHAnsi" w:cstheme="minorHAnsi"/>
              </w:rPr>
            </w:pPr>
          </w:p>
          <w:p w14:paraId="4032957C" w14:textId="21E5C2DD" w:rsidR="00391886" w:rsidRDefault="00391886" w:rsidP="00F72956">
            <w:pPr>
              <w:pStyle w:val="Heading2"/>
              <w:ind w:left="0" w:right="3" w:firstLine="0"/>
              <w:jc w:val="both"/>
              <w:rPr>
                <w:rFonts w:asciiTheme="minorHAnsi" w:hAnsiTheme="minorHAnsi" w:cstheme="minorHAnsi"/>
              </w:rPr>
            </w:pPr>
            <w:r>
              <w:rPr>
                <w:rFonts w:asciiTheme="minorHAnsi" w:hAnsiTheme="minorHAnsi" w:cstheme="minorHAnsi"/>
              </w:rPr>
              <w:t xml:space="preserve">Date: </w:t>
            </w:r>
          </w:p>
        </w:tc>
        <w:tc>
          <w:tcPr>
            <w:tcW w:w="8214" w:type="dxa"/>
            <w:tcBorders>
              <w:top w:val="single" w:sz="4" w:space="0" w:color="808080" w:themeColor="background1" w:themeShade="80"/>
              <w:bottom w:val="single" w:sz="4" w:space="0" w:color="808080" w:themeColor="background1" w:themeShade="80"/>
            </w:tcBorders>
          </w:tcPr>
          <w:p w14:paraId="6F9D8133" w14:textId="77777777" w:rsidR="00391886" w:rsidRDefault="00391886" w:rsidP="00F72956">
            <w:pPr>
              <w:pStyle w:val="Heading2"/>
              <w:ind w:left="0" w:right="3" w:firstLine="0"/>
              <w:jc w:val="both"/>
              <w:rPr>
                <w:rFonts w:asciiTheme="minorHAnsi" w:hAnsiTheme="minorHAnsi" w:cstheme="minorHAnsi"/>
              </w:rPr>
            </w:pPr>
          </w:p>
        </w:tc>
      </w:tr>
    </w:tbl>
    <w:p w14:paraId="1D405018" w14:textId="77777777" w:rsidR="00391886" w:rsidRPr="004235FE" w:rsidRDefault="00391886" w:rsidP="00F72956">
      <w:pPr>
        <w:pStyle w:val="Heading2"/>
        <w:ind w:left="0" w:right="3" w:firstLine="0"/>
        <w:jc w:val="both"/>
        <w:rPr>
          <w:rFonts w:asciiTheme="minorHAnsi" w:hAnsiTheme="minorHAnsi" w:cstheme="minorHAnsi"/>
        </w:rPr>
      </w:pPr>
    </w:p>
    <w:sectPr w:rsidR="00391886" w:rsidRPr="004235FE" w:rsidSect="004235FE">
      <w:headerReference w:type="default" r:id="rId10"/>
      <w:footerReference w:type="default" r:id="rId11"/>
      <w:pgSz w:w="11910" w:h="16840" w:code="9"/>
      <w:pgMar w:top="1134" w:right="1134" w:bottom="1134" w:left="1134" w:header="890"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8AE2" w14:textId="77777777" w:rsidR="0060312B" w:rsidRDefault="0060312B">
      <w:r>
        <w:separator/>
      </w:r>
    </w:p>
  </w:endnote>
  <w:endnote w:type="continuationSeparator" w:id="0">
    <w:p w14:paraId="09F26A0C" w14:textId="77777777" w:rsidR="0060312B" w:rsidRDefault="0060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8EE" w14:textId="5D87A7BF" w:rsidR="00BA7873" w:rsidRPr="00B821D4" w:rsidRDefault="00BA7873" w:rsidP="00A00613">
    <w:pPr>
      <w:pStyle w:val="Footer"/>
      <w:pBdr>
        <w:top w:val="single" w:sz="4" w:space="1" w:color="auto"/>
      </w:pBdr>
      <w:jc w:val="center"/>
      <w:rPr>
        <w:i/>
        <w:sz w:val="18"/>
        <w:szCs w:val="18"/>
      </w:rPr>
    </w:pPr>
    <w:r w:rsidRPr="00B821D4">
      <w:rPr>
        <w:i/>
        <w:sz w:val="18"/>
        <w:szCs w:val="18"/>
      </w:rPr>
      <w:t xml:space="preserve">OHCG 002 </w:t>
    </w:r>
    <w:r w:rsidR="00A00613">
      <w:rPr>
        <w:i/>
        <w:sz w:val="18"/>
        <w:szCs w:val="18"/>
      </w:rPr>
      <w:t xml:space="preserve">Staff </w:t>
    </w:r>
    <w:r w:rsidRPr="00B821D4">
      <w:rPr>
        <w:i/>
        <w:sz w:val="18"/>
        <w:szCs w:val="18"/>
      </w:rPr>
      <w:t xml:space="preserve">Performance and Management </w:t>
    </w:r>
    <w:r w:rsidR="00A00613">
      <w:rPr>
        <w:i/>
        <w:sz w:val="18"/>
        <w:szCs w:val="18"/>
      </w:rPr>
      <w:t xml:space="preserve">Policy </w:t>
    </w:r>
    <w:r w:rsidR="00A00613">
      <w:rPr>
        <w:i/>
        <w:sz w:val="18"/>
        <w:szCs w:val="18"/>
      </w:rPr>
      <w:tab/>
      <w:t xml:space="preserve"> </w:t>
    </w:r>
    <w:r w:rsidRPr="00B821D4">
      <w:rPr>
        <w:i/>
        <w:sz w:val="18"/>
        <w:szCs w:val="18"/>
      </w:rPr>
      <w:tab/>
    </w:r>
    <w:r>
      <w:rPr>
        <w:i/>
        <w:sz w:val="18"/>
        <w:szCs w:val="18"/>
      </w:rPr>
      <w:t xml:space="preserve"> </w:t>
    </w:r>
    <w:r w:rsidR="00A00613">
      <w:rPr>
        <w:i/>
        <w:sz w:val="18"/>
        <w:szCs w:val="18"/>
      </w:rPr>
      <w:t xml:space="preserve">  </w:t>
    </w:r>
    <w:r>
      <w:rPr>
        <w:i/>
        <w:sz w:val="18"/>
        <w:szCs w:val="18"/>
      </w:rPr>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1</w:t>
    </w:r>
    <w:r w:rsidRPr="00B821D4">
      <w:rPr>
        <w:i/>
        <w:noProof/>
        <w:sz w:val="18"/>
        <w:szCs w:val="18"/>
      </w:rPr>
      <w:fldChar w:fldCharType="end"/>
    </w:r>
    <w:r w:rsidRPr="00B821D4">
      <w:rPr>
        <w:i/>
        <w:sz w:val="18"/>
        <w:szCs w:val="18"/>
      </w:rPr>
      <w:t xml:space="preserve"> </w:t>
    </w:r>
    <w:r>
      <w:rPr>
        <w:i/>
        <w:sz w:val="18"/>
        <w:szCs w:val="18"/>
      </w:rPr>
      <w:t xml:space="preserve">of </w:t>
    </w:r>
    <w:r w:rsidR="0062549C">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288F" w14:textId="77777777" w:rsidR="0060312B" w:rsidRDefault="0060312B">
      <w:r>
        <w:separator/>
      </w:r>
    </w:p>
  </w:footnote>
  <w:footnote w:type="continuationSeparator" w:id="0">
    <w:p w14:paraId="78CDCDE1" w14:textId="77777777" w:rsidR="0060312B" w:rsidRDefault="0060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0C5F" w14:textId="18FA8331" w:rsidR="00BA7873" w:rsidRDefault="00BA78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AD4"/>
    <w:multiLevelType w:val="hybridMultilevel"/>
    <w:tmpl w:val="C320174E"/>
    <w:lvl w:ilvl="0" w:tplc="F306F0A6">
      <w:start w:val="1"/>
      <w:numFmt w:val="decimal"/>
      <w:lvlText w:val="7.%1"/>
      <w:lvlJc w:val="left"/>
      <w:pPr>
        <w:ind w:left="360" w:hanging="360"/>
      </w:pPr>
      <w:rPr>
        <w:rFonts w:ascii="Calibri" w:hAnsi="Calibri" w:hint="default"/>
        <w:b/>
        <w:i w:val="0"/>
        <w:color w:val="000000" w:themeColor="tex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563360"/>
    <w:multiLevelType w:val="hybridMultilevel"/>
    <w:tmpl w:val="FE06EE70"/>
    <w:lvl w:ilvl="0" w:tplc="154AFD32">
      <w:start w:val="1"/>
      <w:numFmt w:val="decimal"/>
      <w:lvlText w:val="5.%1"/>
      <w:lvlJc w:val="left"/>
      <w:pPr>
        <w:ind w:left="360" w:hanging="360"/>
      </w:pPr>
      <w:rPr>
        <w:rFonts w:hint="default"/>
        <w:b/>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481B60"/>
    <w:multiLevelType w:val="hybridMultilevel"/>
    <w:tmpl w:val="C5AC0DDC"/>
    <w:lvl w:ilvl="0" w:tplc="D51C3CE6">
      <w:start w:val="1"/>
      <w:numFmt w:val="decimal"/>
      <w:lvlText w:val="8.%1"/>
      <w:lvlJc w:val="left"/>
      <w:pPr>
        <w:ind w:left="360" w:hanging="360"/>
      </w:pPr>
      <w:rPr>
        <w:rFonts w:hint="default"/>
        <w:b/>
        <w:bCs/>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4C5D41"/>
    <w:multiLevelType w:val="hybridMultilevel"/>
    <w:tmpl w:val="0116031C"/>
    <w:lvl w:ilvl="0" w:tplc="3628092A">
      <w:start w:val="1"/>
      <w:numFmt w:val="decimal"/>
      <w:lvlText w:val="6.%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A5705C"/>
    <w:multiLevelType w:val="hybridMultilevel"/>
    <w:tmpl w:val="77601ADC"/>
    <w:lvl w:ilvl="0" w:tplc="97B225FC">
      <w:start w:val="1"/>
      <w:numFmt w:val="decimal"/>
      <w:lvlText w:val="11.%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5F2BDE"/>
    <w:multiLevelType w:val="hybridMultilevel"/>
    <w:tmpl w:val="551457D8"/>
    <w:lvl w:ilvl="0" w:tplc="0C090001">
      <w:start w:val="1"/>
      <w:numFmt w:val="bullet"/>
      <w:lvlText w:val=""/>
      <w:lvlJc w:val="left"/>
      <w:pPr>
        <w:ind w:left="360" w:hanging="360"/>
      </w:pPr>
      <w:rPr>
        <w:rFonts w:ascii="Symbol" w:hAnsi="Symbol" w:hint="default"/>
        <w:b/>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90663B6"/>
    <w:multiLevelType w:val="hybridMultilevel"/>
    <w:tmpl w:val="F7BC865C"/>
    <w:lvl w:ilvl="0" w:tplc="F1CCD978">
      <w:start w:val="1"/>
      <w:numFmt w:val="lowerLetter"/>
      <w:lvlText w:val="%1."/>
      <w:lvlJc w:val="left"/>
      <w:pPr>
        <w:ind w:left="360" w:hanging="360"/>
      </w:pPr>
      <w:rPr>
        <w:rFonts w:hint="default"/>
        <w:b w:val="0"/>
        <w:bCs w:val="0"/>
        <w:i w:val="0"/>
        <w:iCs/>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AB01CE"/>
    <w:multiLevelType w:val="hybridMultilevel"/>
    <w:tmpl w:val="D5E200A6"/>
    <w:lvl w:ilvl="0" w:tplc="C3F0482C">
      <w:start w:val="1"/>
      <w:numFmt w:val="bullet"/>
      <w:lvlText w:val=""/>
      <w:lvlJc w:val="left"/>
      <w:pPr>
        <w:ind w:left="360" w:hanging="360"/>
      </w:pPr>
      <w:rPr>
        <w:rFonts w:ascii="Symbol" w:hAnsi="Symbol" w:hint="default"/>
        <w:b w:val="0"/>
        <w:i w:val="0"/>
        <w:iCs/>
        <w:color w:val="000000" w:themeColor="text1"/>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8" w15:restartNumberingAfterBreak="0">
    <w:nsid w:val="3B420E3B"/>
    <w:multiLevelType w:val="hybridMultilevel"/>
    <w:tmpl w:val="4B1C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E129CD"/>
    <w:multiLevelType w:val="hybridMultilevel"/>
    <w:tmpl w:val="CBCA9FF4"/>
    <w:lvl w:ilvl="0" w:tplc="0C090001">
      <w:start w:val="1"/>
      <w:numFmt w:val="bullet"/>
      <w:lvlText w:val=""/>
      <w:lvlJc w:val="left"/>
      <w:pPr>
        <w:ind w:left="927" w:hanging="360"/>
      </w:pPr>
      <w:rPr>
        <w:rFonts w:ascii="Symbol" w:hAnsi="Symbol" w:hint="default"/>
        <w:b w:val="0"/>
        <w:i w:val="0"/>
        <w:sz w:val="22"/>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0012CF0"/>
    <w:multiLevelType w:val="hybridMultilevel"/>
    <w:tmpl w:val="617EA328"/>
    <w:lvl w:ilvl="0" w:tplc="F1CCD978">
      <w:start w:val="1"/>
      <w:numFmt w:val="lowerLetter"/>
      <w:lvlText w:val="%1."/>
      <w:lvlJc w:val="left"/>
      <w:pPr>
        <w:ind w:left="927" w:hanging="360"/>
      </w:pPr>
      <w:rPr>
        <w:rFonts w:hint="default"/>
        <w:b w:val="0"/>
        <w:bCs w:val="0"/>
        <w:i w:val="0"/>
        <w:iCs/>
        <w:color w:val="000000" w:themeColor="text1"/>
        <w:sz w:val="22"/>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1" w15:restartNumberingAfterBreak="0">
    <w:nsid w:val="47FC5716"/>
    <w:multiLevelType w:val="hybridMultilevel"/>
    <w:tmpl w:val="3996A468"/>
    <w:lvl w:ilvl="0" w:tplc="C3F0482C">
      <w:start w:val="1"/>
      <w:numFmt w:val="bullet"/>
      <w:lvlText w:val=""/>
      <w:lvlJc w:val="left"/>
      <w:pPr>
        <w:ind w:left="360" w:hanging="360"/>
      </w:pPr>
      <w:rPr>
        <w:rFonts w:ascii="Symbol" w:hAnsi="Symbol" w:hint="default"/>
        <w:b w:val="0"/>
        <w:i w:val="0"/>
        <w:i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6D1D01"/>
    <w:multiLevelType w:val="hybridMultilevel"/>
    <w:tmpl w:val="DEF868BC"/>
    <w:lvl w:ilvl="0" w:tplc="F1CCD978">
      <w:start w:val="1"/>
      <w:numFmt w:val="lowerLetter"/>
      <w:lvlText w:val="%1."/>
      <w:lvlJc w:val="left"/>
      <w:pPr>
        <w:ind w:left="360" w:hanging="360"/>
      </w:pPr>
      <w:rPr>
        <w:rFonts w:hint="default"/>
        <w:b w:val="0"/>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2C3F57"/>
    <w:multiLevelType w:val="hybridMultilevel"/>
    <w:tmpl w:val="6C72EF86"/>
    <w:lvl w:ilvl="0" w:tplc="C3F0482C">
      <w:start w:val="1"/>
      <w:numFmt w:val="bullet"/>
      <w:lvlText w:val=""/>
      <w:lvlJc w:val="left"/>
      <w:pPr>
        <w:ind w:left="927" w:hanging="360"/>
      </w:pPr>
      <w:rPr>
        <w:rFonts w:ascii="Symbol" w:hAnsi="Symbol" w:hint="default"/>
        <w:b w:val="0"/>
        <w:i w:val="0"/>
        <w:iCs/>
        <w:color w:val="000000" w:themeColor="text1"/>
        <w:sz w:val="22"/>
        <w:szCs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240256A"/>
    <w:multiLevelType w:val="hybridMultilevel"/>
    <w:tmpl w:val="EC481C86"/>
    <w:lvl w:ilvl="0" w:tplc="C3F0482C">
      <w:start w:val="1"/>
      <w:numFmt w:val="bullet"/>
      <w:lvlText w:val=""/>
      <w:lvlJc w:val="left"/>
      <w:pPr>
        <w:ind w:left="360" w:hanging="360"/>
      </w:pPr>
      <w:rPr>
        <w:rFonts w:ascii="Symbol" w:hAnsi="Symbol" w:hint="default"/>
        <w:b w:val="0"/>
        <w:i w:val="0"/>
        <w:i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34E7B89"/>
    <w:multiLevelType w:val="hybridMultilevel"/>
    <w:tmpl w:val="709ECF76"/>
    <w:lvl w:ilvl="0" w:tplc="9C5A99F2">
      <w:start w:val="1"/>
      <w:numFmt w:val="lowerLetter"/>
      <w:pStyle w:val="Heading1"/>
      <w:lvlText w:val="%1."/>
      <w:lvlJc w:val="left"/>
      <w:pPr>
        <w:ind w:left="360" w:hanging="360"/>
      </w:pPr>
      <w:rPr>
        <w:rFonts w:hint="default"/>
        <w:b/>
        <w:bCs/>
        <w:i w:val="0"/>
        <w:iCs/>
        <w:color w:val="1F74B7"/>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605EFF"/>
    <w:multiLevelType w:val="hybridMultilevel"/>
    <w:tmpl w:val="61904808"/>
    <w:lvl w:ilvl="0" w:tplc="C3F0482C">
      <w:start w:val="1"/>
      <w:numFmt w:val="bullet"/>
      <w:lvlText w:val=""/>
      <w:lvlJc w:val="left"/>
      <w:pPr>
        <w:ind w:left="360" w:hanging="360"/>
      </w:pPr>
      <w:rPr>
        <w:rFonts w:ascii="Symbol" w:hAnsi="Symbol" w:hint="default"/>
        <w:b w:val="0"/>
        <w:i w:val="0"/>
        <w:i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8AE0F07"/>
    <w:multiLevelType w:val="multilevel"/>
    <w:tmpl w:val="544C7902"/>
    <w:lvl w:ilvl="0">
      <w:start w:val="1"/>
      <w:numFmt w:val="decimal"/>
      <w:pStyle w:val="Heading3"/>
      <w:lvlText w:val="%1."/>
      <w:lvlJc w:val="left"/>
      <w:pPr>
        <w:ind w:left="360" w:hanging="360"/>
      </w:pPr>
    </w:lvl>
    <w:lvl w:ilvl="1">
      <w:start w:val="1"/>
      <w:numFmt w:val="decimal"/>
      <w:lvlText w:val="6.%2"/>
      <w:lvlJc w:val="left"/>
      <w:pPr>
        <w:ind w:left="720" w:hanging="720"/>
      </w:pPr>
      <w:rPr>
        <w:rFonts w:hint="default"/>
        <w:b/>
        <w:bCs/>
        <w:i w:val="0"/>
        <w:color w:val="000000" w:themeColor="text1"/>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CED6115"/>
    <w:multiLevelType w:val="hybridMultilevel"/>
    <w:tmpl w:val="975881F4"/>
    <w:lvl w:ilvl="0" w:tplc="554C99DC">
      <w:start w:val="1"/>
      <w:numFmt w:val="decimal"/>
      <w:lvlText w:val="6.1.%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7"/>
  </w:num>
  <w:num w:numId="3">
    <w:abstractNumId w:val="1"/>
  </w:num>
  <w:num w:numId="4">
    <w:abstractNumId w:val="5"/>
  </w:num>
  <w:num w:numId="5">
    <w:abstractNumId w:val="16"/>
  </w:num>
  <w:num w:numId="6">
    <w:abstractNumId w:val="2"/>
  </w:num>
  <w:num w:numId="7">
    <w:abstractNumId w:val="14"/>
  </w:num>
  <w:num w:numId="8">
    <w:abstractNumId w:val="11"/>
  </w:num>
  <w:num w:numId="9">
    <w:abstractNumId w:val="13"/>
  </w:num>
  <w:num w:numId="10">
    <w:abstractNumId w:val="7"/>
  </w:num>
  <w:num w:numId="11">
    <w:abstractNumId w:val="4"/>
  </w:num>
  <w:num w:numId="12">
    <w:abstractNumId w:val="10"/>
  </w:num>
  <w:num w:numId="13">
    <w:abstractNumId w:val="3"/>
  </w:num>
  <w:num w:numId="14">
    <w:abstractNumId w:val="9"/>
  </w:num>
  <w:num w:numId="15">
    <w:abstractNumId w:val="18"/>
  </w:num>
  <w:num w:numId="16">
    <w:abstractNumId w:val="8"/>
  </w:num>
  <w:num w:numId="17">
    <w:abstractNumId w:val="15"/>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8"/>
    <w:rsid w:val="00017C32"/>
    <w:rsid w:val="00031E37"/>
    <w:rsid w:val="00047B0F"/>
    <w:rsid w:val="00055115"/>
    <w:rsid w:val="000559CB"/>
    <w:rsid w:val="00055EA2"/>
    <w:rsid w:val="000942CD"/>
    <w:rsid w:val="000B1F06"/>
    <w:rsid w:val="000B51CD"/>
    <w:rsid w:val="000D1DB0"/>
    <w:rsid w:val="00100771"/>
    <w:rsid w:val="001060BB"/>
    <w:rsid w:val="0010612B"/>
    <w:rsid w:val="001126F0"/>
    <w:rsid w:val="00124041"/>
    <w:rsid w:val="001339AC"/>
    <w:rsid w:val="00143AD6"/>
    <w:rsid w:val="00143B02"/>
    <w:rsid w:val="00153A5F"/>
    <w:rsid w:val="00155F6B"/>
    <w:rsid w:val="00156BAA"/>
    <w:rsid w:val="00164520"/>
    <w:rsid w:val="00175086"/>
    <w:rsid w:val="001A2B5E"/>
    <w:rsid w:val="001C0FBD"/>
    <w:rsid w:val="001D191D"/>
    <w:rsid w:val="001D387A"/>
    <w:rsid w:val="001D54F8"/>
    <w:rsid w:val="001D7D7C"/>
    <w:rsid w:val="001E5D62"/>
    <w:rsid w:val="001F324B"/>
    <w:rsid w:val="00207411"/>
    <w:rsid w:val="00222C98"/>
    <w:rsid w:val="00232661"/>
    <w:rsid w:val="00246BBE"/>
    <w:rsid w:val="00252763"/>
    <w:rsid w:val="00253C8D"/>
    <w:rsid w:val="00257588"/>
    <w:rsid w:val="00260F36"/>
    <w:rsid w:val="00277CB2"/>
    <w:rsid w:val="00284A2E"/>
    <w:rsid w:val="002D6115"/>
    <w:rsid w:val="002F4348"/>
    <w:rsid w:val="0030406E"/>
    <w:rsid w:val="00335AED"/>
    <w:rsid w:val="003431AF"/>
    <w:rsid w:val="0034402B"/>
    <w:rsid w:val="003454FB"/>
    <w:rsid w:val="003463CC"/>
    <w:rsid w:val="00350DCA"/>
    <w:rsid w:val="00354239"/>
    <w:rsid w:val="00363088"/>
    <w:rsid w:val="00365D90"/>
    <w:rsid w:val="0036749A"/>
    <w:rsid w:val="0037219F"/>
    <w:rsid w:val="00391886"/>
    <w:rsid w:val="003F0A35"/>
    <w:rsid w:val="003F5E6D"/>
    <w:rsid w:val="003F6131"/>
    <w:rsid w:val="00417493"/>
    <w:rsid w:val="004235FE"/>
    <w:rsid w:val="00444206"/>
    <w:rsid w:val="00455536"/>
    <w:rsid w:val="00465D0E"/>
    <w:rsid w:val="00470256"/>
    <w:rsid w:val="00483928"/>
    <w:rsid w:val="00485E8B"/>
    <w:rsid w:val="00497D9D"/>
    <w:rsid w:val="004A3B2F"/>
    <w:rsid w:val="004B1926"/>
    <w:rsid w:val="004C058B"/>
    <w:rsid w:val="004F3D40"/>
    <w:rsid w:val="005128B8"/>
    <w:rsid w:val="0051296A"/>
    <w:rsid w:val="00546DDE"/>
    <w:rsid w:val="00546E1D"/>
    <w:rsid w:val="00563C93"/>
    <w:rsid w:val="00563DE6"/>
    <w:rsid w:val="0056479D"/>
    <w:rsid w:val="005731AC"/>
    <w:rsid w:val="00573D55"/>
    <w:rsid w:val="00580B4F"/>
    <w:rsid w:val="005B2CEC"/>
    <w:rsid w:val="005C2ADC"/>
    <w:rsid w:val="005C48ED"/>
    <w:rsid w:val="005D32BE"/>
    <w:rsid w:val="005D6DE9"/>
    <w:rsid w:val="005E0A3C"/>
    <w:rsid w:val="005F0261"/>
    <w:rsid w:val="00601D1E"/>
    <w:rsid w:val="0060312B"/>
    <w:rsid w:val="00614663"/>
    <w:rsid w:val="0062549C"/>
    <w:rsid w:val="00627F38"/>
    <w:rsid w:val="006564AC"/>
    <w:rsid w:val="00657D90"/>
    <w:rsid w:val="006719F2"/>
    <w:rsid w:val="00671F09"/>
    <w:rsid w:val="0067243C"/>
    <w:rsid w:val="00676F9A"/>
    <w:rsid w:val="00681DA9"/>
    <w:rsid w:val="00690321"/>
    <w:rsid w:val="0069137B"/>
    <w:rsid w:val="006C18DB"/>
    <w:rsid w:val="006D589B"/>
    <w:rsid w:val="006D6DC9"/>
    <w:rsid w:val="006E16E1"/>
    <w:rsid w:val="00703FFB"/>
    <w:rsid w:val="00711E55"/>
    <w:rsid w:val="00721213"/>
    <w:rsid w:val="0075527E"/>
    <w:rsid w:val="007705DC"/>
    <w:rsid w:val="00771412"/>
    <w:rsid w:val="00771435"/>
    <w:rsid w:val="0077512D"/>
    <w:rsid w:val="0077555D"/>
    <w:rsid w:val="00776A74"/>
    <w:rsid w:val="007877CF"/>
    <w:rsid w:val="007A4022"/>
    <w:rsid w:val="007D5C9A"/>
    <w:rsid w:val="007F32DD"/>
    <w:rsid w:val="008029DD"/>
    <w:rsid w:val="00803FBF"/>
    <w:rsid w:val="00810B28"/>
    <w:rsid w:val="008201ED"/>
    <w:rsid w:val="00827EEF"/>
    <w:rsid w:val="008316BD"/>
    <w:rsid w:val="00852364"/>
    <w:rsid w:val="008610AE"/>
    <w:rsid w:val="008B1C36"/>
    <w:rsid w:val="008C6DD2"/>
    <w:rsid w:val="008E0A1A"/>
    <w:rsid w:val="008E27A6"/>
    <w:rsid w:val="008F646E"/>
    <w:rsid w:val="00912F68"/>
    <w:rsid w:val="00913970"/>
    <w:rsid w:val="00916343"/>
    <w:rsid w:val="00940ECE"/>
    <w:rsid w:val="0094472F"/>
    <w:rsid w:val="00944D2E"/>
    <w:rsid w:val="00955F2D"/>
    <w:rsid w:val="00966E4E"/>
    <w:rsid w:val="00970476"/>
    <w:rsid w:val="009811E5"/>
    <w:rsid w:val="00991755"/>
    <w:rsid w:val="009938D4"/>
    <w:rsid w:val="009A120B"/>
    <w:rsid w:val="009A45F3"/>
    <w:rsid w:val="009C148B"/>
    <w:rsid w:val="009C25E8"/>
    <w:rsid w:val="009D4D1C"/>
    <w:rsid w:val="009F2BBC"/>
    <w:rsid w:val="00A00613"/>
    <w:rsid w:val="00A068E6"/>
    <w:rsid w:val="00A11183"/>
    <w:rsid w:val="00A15D8C"/>
    <w:rsid w:val="00A252BC"/>
    <w:rsid w:val="00A37900"/>
    <w:rsid w:val="00A60F1D"/>
    <w:rsid w:val="00A65717"/>
    <w:rsid w:val="00A673F8"/>
    <w:rsid w:val="00A83B06"/>
    <w:rsid w:val="00A9315B"/>
    <w:rsid w:val="00AA6A61"/>
    <w:rsid w:val="00AB29E6"/>
    <w:rsid w:val="00AF2D3A"/>
    <w:rsid w:val="00B01158"/>
    <w:rsid w:val="00B135D4"/>
    <w:rsid w:val="00B24931"/>
    <w:rsid w:val="00B77D86"/>
    <w:rsid w:val="00B821D4"/>
    <w:rsid w:val="00BA7873"/>
    <w:rsid w:val="00BC19A5"/>
    <w:rsid w:val="00BC5D47"/>
    <w:rsid w:val="00BD4E8F"/>
    <w:rsid w:val="00BE0ED8"/>
    <w:rsid w:val="00BE5A8D"/>
    <w:rsid w:val="00BF6539"/>
    <w:rsid w:val="00C00D02"/>
    <w:rsid w:val="00C0118A"/>
    <w:rsid w:val="00C0653D"/>
    <w:rsid w:val="00C271C4"/>
    <w:rsid w:val="00C54778"/>
    <w:rsid w:val="00C5484A"/>
    <w:rsid w:val="00C55E6F"/>
    <w:rsid w:val="00C6118F"/>
    <w:rsid w:val="00C6315C"/>
    <w:rsid w:val="00C67935"/>
    <w:rsid w:val="00C7218B"/>
    <w:rsid w:val="00C81E2D"/>
    <w:rsid w:val="00C97372"/>
    <w:rsid w:val="00CA7A40"/>
    <w:rsid w:val="00CC2390"/>
    <w:rsid w:val="00CC37DE"/>
    <w:rsid w:val="00CC4ACF"/>
    <w:rsid w:val="00CC634D"/>
    <w:rsid w:val="00CC6D63"/>
    <w:rsid w:val="00CD6EB6"/>
    <w:rsid w:val="00CE2B15"/>
    <w:rsid w:val="00CF1FC8"/>
    <w:rsid w:val="00D30DEA"/>
    <w:rsid w:val="00D31743"/>
    <w:rsid w:val="00D62DFD"/>
    <w:rsid w:val="00D67464"/>
    <w:rsid w:val="00D73A79"/>
    <w:rsid w:val="00D90045"/>
    <w:rsid w:val="00D94129"/>
    <w:rsid w:val="00D9788F"/>
    <w:rsid w:val="00DA185D"/>
    <w:rsid w:val="00DC1103"/>
    <w:rsid w:val="00DC23CA"/>
    <w:rsid w:val="00DD647F"/>
    <w:rsid w:val="00DD7363"/>
    <w:rsid w:val="00E519EB"/>
    <w:rsid w:val="00E525FF"/>
    <w:rsid w:val="00E90985"/>
    <w:rsid w:val="00E950F8"/>
    <w:rsid w:val="00E9675D"/>
    <w:rsid w:val="00EA55F6"/>
    <w:rsid w:val="00EC0816"/>
    <w:rsid w:val="00EC5CD2"/>
    <w:rsid w:val="00ED7537"/>
    <w:rsid w:val="00F04096"/>
    <w:rsid w:val="00F23761"/>
    <w:rsid w:val="00F27339"/>
    <w:rsid w:val="00F339B2"/>
    <w:rsid w:val="00F43546"/>
    <w:rsid w:val="00F64EBA"/>
    <w:rsid w:val="00F70C4F"/>
    <w:rsid w:val="00F72956"/>
    <w:rsid w:val="00F749AF"/>
    <w:rsid w:val="00F829C8"/>
    <w:rsid w:val="00FA6F38"/>
    <w:rsid w:val="00FA6F9F"/>
    <w:rsid w:val="00FB5CE3"/>
    <w:rsid w:val="00FC1EEA"/>
    <w:rsid w:val="00FF1619"/>
    <w:rsid w:val="00FF64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A36D"/>
  <w15:docId w15:val="{99704FC0-1710-4BA6-AF29-0FD3B4FE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numPr>
        <w:numId w:val="17"/>
      </w:numPr>
      <w:outlineLvl w:val="0"/>
    </w:pPr>
    <w:rPr>
      <w:b/>
      <w:bCs/>
      <w:sz w:val="24"/>
      <w:szCs w:val="24"/>
    </w:rPr>
  </w:style>
  <w:style w:type="paragraph" w:styleId="Heading2">
    <w:name w:val="heading 2"/>
    <w:basedOn w:val="Normal"/>
    <w:uiPriority w:val="1"/>
    <w:qFormat/>
    <w:pPr>
      <w:ind w:left="1495" w:hanging="710"/>
      <w:outlineLvl w:val="1"/>
    </w:pPr>
    <w:rPr>
      <w:b/>
      <w:bCs/>
    </w:rPr>
  </w:style>
  <w:style w:type="paragraph" w:styleId="Heading3">
    <w:name w:val="heading 3"/>
    <w:basedOn w:val="Heading1"/>
    <w:next w:val="Normal"/>
    <w:link w:val="Heading3Char"/>
    <w:uiPriority w:val="9"/>
    <w:unhideWhenUsed/>
    <w:qFormat/>
    <w:rsid w:val="006564AC"/>
    <w:pPr>
      <w:widowControl/>
      <w:numPr>
        <w:numId w:val="2"/>
      </w:numPr>
      <w:autoSpaceDE/>
      <w:autoSpaceDN/>
      <w:ind w:left="567" w:hanging="567"/>
      <w:outlineLvl w:val="2"/>
    </w:pPr>
    <w:rPr>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62" w:hanging="567"/>
    </w:pPr>
  </w:style>
  <w:style w:type="paragraph" w:customStyle="1" w:styleId="TableParagraph">
    <w:name w:val="Table Paragraph"/>
    <w:basedOn w:val="Normal"/>
    <w:uiPriority w:val="1"/>
    <w:qFormat/>
  </w:style>
  <w:style w:type="paragraph" w:customStyle="1" w:styleId="Default">
    <w:name w:val="Default"/>
    <w:rsid w:val="001D7D7C"/>
    <w:pPr>
      <w:widowControl/>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D9788F"/>
    <w:pPr>
      <w:tabs>
        <w:tab w:val="center" w:pos="4513"/>
        <w:tab w:val="right" w:pos="9026"/>
      </w:tabs>
    </w:pPr>
  </w:style>
  <w:style w:type="character" w:customStyle="1" w:styleId="HeaderChar">
    <w:name w:val="Header Char"/>
    <w:basedOn w:val="DefaultParagraphFont"/>
    <w:link w:val="Header"/>
    <w:uiPriority w:val="99"/>
    <w:rsid w:val="00D9788F"/>
    <w:rPr>
      <w:rFonts w:ascii="Calibri" w:eastAsia="Calibri" w:hAnsi="Calibri" w:cs="Calibri"/>
      <w:lang w:val="en-AU" w:eastAsia="en-AU" w:bidi="en-AU"/>
    </w:rPr>
  </w:style>
  <w:style w:type="paragraph" w:styleId="Footer">
    <w:name w:val="footer"/>
    <w:basedOn w:val="Normal"/>
    <w:link w:val="FooterChar"/>
    <w:uiPriority w:val="99"/>
    <w:unhideWhenUsed/>
    <w:rsid w:val="00D9788F"/>
    <w:pPr>
      <w:tabs>
        <w:tab w:val="center" w:pos="4513"/>
        <w:tab w:val="right" w:pos="9026"/>
      </w:tabs>
    </w:pPr>
  </w:style>
  <w:style w:type="character" w:customStyle="1" w:styleId="FooterChar">
    <w:name w:val="Footer Char"/>
    <w:basedOn w:val="DefaultParagraphFont"/>
    <w:link w:val="Footer"/>
    <w:uiPriority w:val="99"/>
    <w:rsid w:val="00D9788F"/>
    <w:rPr>
      <w:rFonts w:ascii="Calibri" w:eastAsia="Calibri" w:hAnsi="Calibri" w:cs="Calibri"/>
      <w:lang w:val="en-AU" w:eastAsia="en-AU" w:bidi="en-AU"/>
    </w:rPr>
  </w:style>
  <w:style w:type="table" w:styleId="TableGrid">
    <w:name w:val="Table Grid"/>
    <w:basedOn w:val="TableNormal"/>
    <w:uiPriority w:val="39"/>
    <w:rsid w:val="0057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35"/>
    <w:rPr>
      <w:color w:val="0000FF" w:themeColor="hyperlink"/>
      <w:u w:val="single"/>
    </w:rPr>
  </w:style>
  <w:style w:type="character" w:styleId="UnresolvedMention">
    <w:name w:val="Unresolved Mention"/>
    <w:basedOn w:val="DefaultParagraphFont"/>
    <w:uiPriority w:val="99"/>
    <w:semiHidden/>
    <w:unhideWhenUsed/>
    <w:rsid w:val="00771435"/>
    <w:rPr>
      <w:color w:val="605E5C"/>
      <w:shd w:val="clear" w:color="auto" w:fill="E1DFDD"/>
    </w:rPr>
  </w:style>
  <w:style w:type="character" w:customStyle="1" w:styleId="Heading3Char">
    <w:name w:val="Heading 3 Char"/>
    <w:basedOn w:val="DefaultParagraphFont"/>
    <w:link w:val="Heading3"/>
    <w:uiPriority w:val="9"/>
    <w:rsid w:val="006564AC"/>
    <w:rPr>
      <w:rFonts w:ascii="Calibri" w:eastAsia="Calibri" w:hAnsi="Calibri" w:cs="Calibri"/>
      <w:b/>
      <w:bCs/>
      <w:color w:val="0070C0"/>
      <w:sz w:val="26"/>
      <w:szCs w:val="26"/>
      <w:lang w:val="en-AU" w:eastAsia="en-AU" w:bidi="en-AU"/>
    </w:rPr>
  </w:style>
  <w:style w:type="paragraph" w:styleId="BalloonText">
    <w:name w:val="Balloon Text"/>
    <w:basedOn w:val="Normal"/>
    <w:link w:val="BalloonTextChar"/>
    <w:uiPriority w:val="99"/>
    <w:semiHidden/>
    <w:unhideWhenUsed/>
    <w:rsid w:val="00E52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FF"/>
    <w:rPr>
      <w:rFonts w:ascii="Segoe UI" w:eastAsia="Calibri" w:hAnsi="Segoe UI" w:cs="Segoe UI"/>
      <w:sz w:val="18"/>
      <w:szCs w:val="18"/>
      <w:lang w:val="en-AU" w:eastAsia="en-AU" w:bidi="en-AU"/>
    </w:rPr>
  </w:style>
  <w:style w:type="character" w:styleId="CommentReference">
    <w:name w:val="annotation reference"/>
    <w:uiPriority w:val="99"/>
    <w:semiHidden/>
    <w:unhideWhenUsed/>
    <w:rsid w:val="006D589B"/>
    <w:rPr>
      <w:sz w:val="16"/>
      <w:szCs w:val="16"/>
    </w:rPr>
  </w:style>
  <w:style w:type="paragraph" w:styleId="CommentText">
    <w:name w:val="annotation text"/>
    <w:basedOn w:val="Normal"/>
    <w:link w:val="CommentTextChar"/>
    <w:uiPriority w:val="99"/>
    <w:semiHidden/>
    <w:unhideWhenUsed/>
    <w:rsid w:val="006D589B"/>
    <w:pPr>
      <w:widowControl/>
      <w:autoSpaceDE/>
      <w:autoSpaceDN/>
    </w:pPr>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uiPriority w:val="99"/>
    <w:semiHidden/>
    <w:rsid w:val="006D589B"/>
    <w:rPr>
      <w:rFonts w:ascii="Times New Roman" w:eastAsia="Times New Roman" w:hAnsi="Times New Roman" w:cs="Times New Roman"/>
      <w:sz w:val="20"/>
      <w:szCs w:val="20"/>
      <w:lang w:val="en-AU"/>
    </w:rPr>
  </w:style>
  <w:style w:type="paragraph" w:styleId="Revision">
    <w:name w:val="Revision"/>
    <w:hidden/>
    <w:uiPriority w:val="99"/>
    <w:semiHidden/>
    <w:rsid w:val="007705DC"/>
    <w:pPr>
      <w:widowControl/>
      <w:autoSpaceDE/>
      <w:autoSpaceDN/>
    </w:pPr>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7468-8A3F-4E94-8509-2B7DF22F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Policy and Procedure Template</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dc:title>
  <dc:creator>CEO</dc:creator>
  <cp:lastModifiedBy>Jan Williamson</cp:lastModifiedBy>
  <cp:revision>4</cp:revision>
  <dcterms:created xsi:type="dcterms:W3CDTF">2021-08-27T04:56:00Z</dcterms:created>
  <dcterms:modified xsi:type="dcterms:W3CDTF">2021-08-27T04:59:00Z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2010</vt:lpwstr>
  </property>
  <property fmtid="{D5CDD505-2E9C-101B-9397-08002B2CF9AE}" pid="4" name="LastSaved">
    <vt:filetime>2018-07-30T00:00:00Z</vt:filetime>
  </property>
</Properties>
</file>