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E641" w14:textId="77777777" w:rsidR="004235FE" w:rsidRPr="004235FE" w:rsidRDefault="004235FE" w:rsidP="008E4EE8">
      <w:pPr>
        <w:ind w:right="3"/>
        <w:jc w:val="both"/>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anchor distT="0" distB="0" distL="114300" distR="114300" simplePos="0" relativeHeight="251658240" behindDoc="0" locked="0" layoutInCell="1" allowOverlap="1" wp14:anchorId="032931A1" wp14:editId="5E61A8E8">
            <wp:simplePos x="0" y="0"/>
            <wp:positionH relativeFrom="column">
              <wp:posOffset>4559300</wp:posOffset>
            </wp:positionH>
            <wp:positionV relativeFrom="paragraph">
              <wp:posOffset>-136313</wp:posOffset>
            </wp:positionV>
            <wp:extent cx="1678940" cy="840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940" cy="840024"/>
                    </a:xfrm>
                    <a:prstGeom prst="rect">
                      <a:avLst/>
                    </a:prstGeom>
                  </pic:spPr>
                </pic:pic>
              </a:graphicData>
            </a:graphic>
            <wp14:sizeRelH relativeFrom="page">
              <wp14:pctWidth>0</wp14:pctWidth>
            </wp14:sizeRelH>
            <wp14:sizeRelV relativeFrom="page">
              <wp14:pctHeight>0</wp14:pctHeight>
            </wp14:sizeRelV>
          </wp:anchor>
        </w:drawing>
      </w:r>
      <w:r w:rsidRPr="004235FE">
        <w:rPr>
          <w:rFonts w:asciiTheme="minorHAnsi" w:hAnsiTheme="minorHAnsi" w:cstheme="minorHAnsi"/>
          <w:b/>
          <w:color w:val="000000" w:themeColor="text1"/>
          <w:sz w:val="32"/>
          <w:szCs w:val="32"/>
        </w:rPr>
        <w:t xml:space="preserve">Oyster Harbour Catchment Group Inc. </w:t>
      </w:r>
    </w:p>
    <w:p w14:paraId="78A53FC0" w14:textId="77777777" w:rsidR="004235FE" w:rsidRDefault="004235FE" w:rsidP="008E4EE8">
      <w:pPr>
        <w:ind w:right="3"/>
        <w:jc w:val="both"/>
        <w:rPr>
          <w:rFonts w:asciiTheme="minorHAnsi" w:hAnsiTheme="minorHAnsi" w:cstheme="minorHAnsi"/>
          <w:b/>
          <w:color w:val="000000" w:themeColor="text1"/>
          <w:sz w:val="32"/>
          <w:szCs w:val="32"/>
        </w:rPr>
      </w:pPr>
    </w:p>
    <w:p w14:paraId="768B976B" w14:textId="77777777" w:rsidR="004235FE" w:rsidRDefault="004235FE" w:rsidP="008E4EE8">
      <w:pPr>
        <w:ind w:right="3"/>
        <w:jc w:val="both"/>
        <w:rPr>
          <w:rFonts w:asciiTheme="minorHAnsi" w:hAnsiTheme="minorHAnsi" w:cstheme="minorHAnsi"/>
          <w:b/>
          <w:color w:val="000000" w:themeColor="text1"/>
          <w:sz w:val="32"/>
          <w:szCs w:val="32"/>
        </w:rPr>
      </w:pPr>
    </w:p>
    <w:p w14:paraId="643CC8A6" w14:textId="785D4921" w:rsidR="004235FE" w:rsidRPr="004235FE" w:rsidRDefault="00655FBD" w:rsidP="008E4EE8">
      <w:pPr>
        <w:ind w:right="3"/>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Conflict of Interest</w:t>
      </w:r>
      <w:r w:rsidR="00B520F0">
        <w:rPr>
          <w:rFonts w:asciiTheme="minorHAnsi" w:hAnsiTheme="minorHAnsi" w:cstheme="minorHAnsi"/>
          <w:b/>
          <w:color w:val="000000" w:themeColor="text1"/>
          <w:sz w:val="32"/>
          <w:szCs w:val="32"/>
        </w:rPr>
        <w:t xml:space="preserve"> </w:t>
      </w:r>
      <w:r w:rsidR="003878FC">
        <w:rPr>
          <w:rFonts w:asciiTheme="minorHAnsi" w:hAnsiTheme="minorHAnsi" w:cstheme="minorHAnsi"/>
          <w:b/>
          <w:color w:val="000000" w:themeColor="text1"/>
          <w:sz w:val="32"/>
          <w:szCs w:val="32"/>
        </w:rPr>
        <w:t xml:space="preserve">Policy </w:t>
      </w:r>
      <w:r w:rsidR="00EB296E">
        <w:rPr>
          <w:rFonts w:asciiTheme="minorHAnsi" w:hAnsiTheme="minorHAnsi" w:cstheme="minorHAnsi"/>
          <w:b/>
          <w:color w:val="000000" w:themeColor="text1"/>
          <w:sz w:val="32"/>
          <w:szCs w:val="32"/>
        </w:rPr>
        <w:t>&amp;</w:t>
      </w:r>
      <w:r w:rsidR="003878FC">
        <w:rPr>
          <w:rFonts w:asciiTheme="minorHAnsi" w:hAnsiTheme="minorHAnsi" w:cstheme="minorHAnsi"/>
          <w:b/>
          <w:color w:val="000000" w:themeColor="text1"/>
          <w:sz w:val="32"/>
          <w:szCs w:val="32"/>
        </w:rPr>
        <w:t xml:space="preserve"> Procedure</w:t>
      </w:r>
      <w:r w:rsidR="00EB296E">
        <w:rPr>
          <w:rFonts w:asciiTheme="minorHAnsi" w:hAnsiTheme="minorHAnsi" w:cstheme="minorHAnsi"/>
          <w:b/>
          <w:color w:val="000000" w:themeColor="text1"/>
          <w:sz w:val="32"/>
          <w:szCs w:val="32"/>
        </w:rPr>
        <w:t>s</w:t>
      </w:r>
    </w:p>
    <w:p w14:paraId="0AEA6DFC" w14:textId="77777777" w:rsidR="004235FE" w:rsidRDefault="004235FE" w:rsidP="008E4EE8">
      <w:pPr>
        <w:ind w:right="3"/>
        <w:jc w:val="both"/>
        <w:rPr>
          <w:rFonts w:asciiTheme="minorHAnsi" w:hAnsiTheme="minorHAnsi" w:cstheme="minorHAnsi"/>
        </w:rPr>
      </w:pPr>
    </w:p>
    <w:p w14:paraId="5E8A22AE" w14:textId="7C0AC7B9" w:rsidR="00175086" w:rsidRDefault="00175086" w:rsidP="008E4EE8">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Document Number:</w:t>
      </w:r>
      <w:r>
        <w:rPr>
          <w:rFonts w:asciiTheme="minorHAnsi" w:hAnsiTheme="minorHAnsi" w:cstheme="minorHAnsi"/>
        </w:rPr>
        <w:t xml:space="preserve"> </w:t>
      </w:r>
      <w:r>
        <w:rPr>
          <w:rFonts w:asciiTheme="minorHAnsi" w:hAnsiTheme="minorHAnsi" w:cstheme="minorHAnsi"/>
        </w:rPr>
        <w:tab/>
        <w:t>OHCG 0</w:t>
      </w:r>
      <w:r w:rsidR="00B01158">
        <w:rPr>
          <w:rFonts w:asciiTheme="minorHAnsi" w:hAnsiTheme="minorHAnsi" w:cstheme="minorHAnsi"/>
        </w:rPr>
        <w:t>0</w:t>
      </w:r>
      <w:r w:rsidR="00735CAF">
        <w:rPr>
          <w:rFonts w:asciiTheme="minorHAnsi" w:hAnsiTheme="minorHAnsi" w:cstheme="minorHAnsi"/>
        </w:rPr>
        <w:t>7</w:t>
      </w:r>
    </w:p>
    <w:p w14:paraId="746147A6" w14:textId="77777777" w:rsidR="00175086" w:rsidRDefault="00175086" w:rsidP="008E4EE8">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Custodian: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Inc. Chair</w:t>
      </w:r>
    </w:p>
    <w:p w14:paraId="53068E5C" w14:textId="7F14EB66" w:rsidR="00175086" w:rsidRDefault="00175086" w:rsidP="008E4EE8">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Relates to:</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3878FC">
        <w:rPr>
          <w:rFonts w:asciiTheme="minorHAnsi" w:hAnsiTheme="minorHAnsi" w:cstheme="minorHAnsi"/>
        </w:rPr>
        <w:t>OHCG</w:t>
      </w:r>
      <w:r w:rsidR="00615548">
        <w:rPr>
          <w:rFonts w:asciiTheme="minorHAnsi" w:hAnsiTheme="minorHAnsi" w:cstheme="minorHAnsi"/>
        </w:rPr>
        <w:t xml:space="preserve"> Chair, </w:t>
      </w:r>
      <w:r w:rsidR="003878FC">
        <w:rPr>
          <w:rFonts w:asciiTheme="minorHAnsi" w:hAnsiTheme="minorHAnsi" w:cstheme="minorHAnsi"/>
        </w:rPr>
        <w:t>Management Committee</w:t>
      </w:r>
      <w:r w:rsidR="00615548">
        <w:rPr>
          <w:rFonts w:asciiTheme="minorHAnsi" w:hAnsiTheme="minorHAnsi" w:cstheme="minorHAnsi"/>
        </w:rPr>
        <w:t xml:space="preserve"> and </w:t>
      </w:r>
      <w:r w:rsidR="0082704D">
        <w:rPr>
          <w:rFonts w:asciiTheme="minorHAnsi" w:hAnsiTheme="minorHAnsi" w:cstheme="minorHAnsi"/>
        </w:rPr>
        <w:t>Employee</w:t>
      </w:r>
    </w:p>
    <w:p w14:paraId="3D903E5B" w14:textId="0A413092" w:rsidR="00175086" w:rsidRPr="00175086" w:rsidRDefault="00175086" w:rsidP="008E4EE8">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Adoption Date: </w:t>
      </w:r>
      <w:r w:rsidRPr="00175086">
        <w:rPr>
          <w:rFonts w:asciiTheme="minorHAnsi" w:hAnsiTheme="minorHAnsi" w:cstheme="minorHAnsi"/>
          <w:b/>
        </w:rPr>
        <w:tab/>
      </w:r>
      <w:r w:rsidR="00AC2A9F" w:rsidRPr="00AC2A9F">
        <w:rPr>
          <w:rFonts w:asciiTheme="minorHAnsi" w:hAnsiTheme="minorHAnsi" w:cstheme="minorHAnsi"/>
          <w:bCs/>
        </w:rPr>
        <w:t>24/09/2020</w:t>
      </w:r>
      <w:r w:rsidRPr="00175086">
        <w:rPr>
          <w:rFonts w:asciiTheme="minorHAnsi" w:hAnsiTheme="minorHAnsi" w:cstheme="minorHAnsi"/>
          <w:b/>
        </w:rPr>
        <w:tab/>
      </w:r>
    </w:p>
    <w:p w14:paraId="61B50837" w14:textId="449CFEF1" w:rsidR="00175086" w:rsidRPr="00AC2A9F" w:rsidRDefault="00175086" w:rsidP="008E4EE8">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Cs/>
        </w:rPr>
      </w:pPr>
      <w:r w:rsidRPr="00175086">
        <w:rPr>
          <w:rFonts w:asciiTheme="minorHAnsi" w:hAnsiTheme="minorHAnsi" w:cstheme="minorHAnsi"/>
          <w:b/>
        </w:rPr>
        <w:t xml:space="preserve">Next Review: </w:t>
      </w:r>
      <w:r w:rsidRPr="00175086">
        <w:rPr>
          <w:rFonts w:asciiTheme="minorHAnsi" w:hAnsiTheme="minorHAnsi" w:cstheme="minorHAnsi"/>
          <w:b/>
        </w:rPr>
        <w:tab/>
      </w:r>
      <w:r w:rsidRPr="00175086">
        <w:rPr>
          <w:rFonts w:asciiTheme="minorHAnsi" w:hAnsiTheme="minorHAnsi" w:cstheme="minorHAnsi"/>
          <w:b/>
        </w:rPr>
        <w:tab/>
      </w:r>
      <w:r w:rsidR="00AC2A9F">
        <w:rPr>
          <w:rFonts w:asciiTheme="minorHAnsi" w:hAnsiTheme="minorHAnsi" w:cstheme="minorHAnsi"/>
          <w:bCs/>
        </w:rPr>
        <w:t>September 202</w:t>
      </w:r>
      <w:r w:rsidR="00735CAF">
        <w:rPr>
          <w:rFonts w:asciiTheme="minorHAnsi" w:hAnsiTheme="minorHAnsi" w:cstheme="minorHAnsi"/>
          <w:bCs/>
        </w:rPr>
        <w:t>2</w:t>
      </w:r>
    </w:p>
    <w:p w14:paraId="79091A0B" w14:textId="55ED2B68" w:rsidR="00175086" w:rsidRPr="00175086" w:rsidRDefault="00175086" w:rsidP="008E4EE8">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Pr>
          <w:rFonts w:asciiTheme="minorHAnsi" w:hAnsiTheme="minorHAnsi" w:cstheme="minorHAnsi"/>
          <w:b/>
        </w:rPr>
        <w:t xml:space="preserve">Version: </w:t>
      </w:r>
      <w:r>
        <w:rPr>
          <w:rFonts w:asciiTheme="minorHAnsi" w:hAnsiTheme="minorHAnsi" w:cstheme="minorHAnsi"/>
          <w:b/>
        </w:rPr>
        <w:tab/>
      </w:r>
      <w:r>
        <w:rPr>
          <w:rFonts w:asciiTheme="minorHAnsi" w:hAnsiTheme="minorHAnsi" w:cstheme="minorHAnsi"/>
          <w:b/>
        </w:rPr>
        <w:tab/>
      </w:r>
      <w:r w:rsidR="00735CAF">
        <w:rPr>
          <w:rFonts w:asciiTheme="minorHAnsi" w:hAnsiTheme="minorHAnsi" w:cstheme="minorHAnsi"/>
        </w:rPr>
        <w:t>2</w:t>
      </w:r>
    </w:p>
    <w:p w14:paraId="6D38FFB2" w14:textId="77777777" w:rsidR="00CC37DE" w:rsidRPr="004235FE" w:rsidRDefault="00CC37DE" w:rsidP="008E4EE8">
      <w:pPr>
        <w:ind w:right="3"/>
        <w:jc w:val="both"/>
        <w:rPr>
          <w:rFonts w:asciiTheme="minorHAnsi" w:hAnsiTheme="minorHAnsi" w:cstheme="minorHAnsi"/>
        </w:rPr>
      </w:pPr>
    </w:p>
    <w:p w14:paraId="5D0B4E64" w14:textId="31A4D0FD" w:rsidR="006564AC" w:rsidRPr="006564AC" w:rsidRDefault="006564AC" w:rsidP="00705CFB">
      <w:pPr>
        <w:pStyle w:val="Heading3"/>
        <w:numPr>
          <w:ilvl w:val="0"/>
          <w:numId w:val="5"/>
        </w:numPr>
        <w:ind w:left="567" w:hanging="567"/>
        <w:jc w:val="both"/>
      </w:pPr>
      <w:r w:rsidRPr="0020758E">
        <w:t>INTRODUCTION</w:t>
      </w:r>
      <w:r w:rsidR="008E4EE8">
        <w:t xml:space="preserve">, </w:t>
      </w:r>
      <w:r w:rsidRPr="006564AC">
        <w:t>PURPOSE</w:t>
      </w:r>
      <w:r w:rsidR="008E4EE8">
        <w:t xml:space="preserve"> &amp; SCOPE</w:t>
      </w:r>
    </w:p>
    <w:p w14:paraId="7AEBEAF8" w14:textId="6A199DBE" w:rsidR="00F23761" w:rsidRDefault="00F23761" w:rsidP="008E4EE8">
      <w:pPr>
        <w:pStyle w:val="BodyText"/>
        <w:jc w:val="both"/>
        <w:rPr>
          <w:rFonts w:asciiTheme="minorHAnsi" w:hAnsiTheme="minorHAnsi" w:cstheme="minorHAnsi"/>
          <w:color w:val="000000" w:themeColor="text1"/>
        </w:rPr>
      </w:pPr>
    </w:p>
    <w:p w14:paraId="11B52D05" w14:textId="199D1842" w:rsidR="00655FBD" w:rsidRDefault="00655FBD" w:rsidP="008E4EE8">
      <w:pPr>
        <w:jc w:val="both"/>
        <w:rPr>
          <w:color w:val="000000" w:themeColor="text1"/>
        </w:rPr>
      </w:pPr>
      <w:r w:rsidRPr="008E4EE8">
        <w:rPr>
          <w:color w:val="000000" w:themeColor="text1"/>
        </w:rPr>
        <w:t xml:space="preserve">The </w:t>
      </w:r>
      <w:r w:rsidR="00E21919" w:rsidRPr="008E4EE8">
        <w:rPr>
          <w:color w:val="000000" w:themeColor="text1"/>
        </w:rPr>
        <w:t>Oyster Harbour Catchment Group (OHCG)</w:t>
      </w:r>
      <w:r w:rsidR="00E21919">
        <w:rPr>
          <w:color w:val="000000" w:themeColor="text1"/>
        </w:rPr>
        <w:t xml:space="preserve"> </w:t>
      </w:r>
      <w:r w:rsidR="008E4EE8">
        <w:rPr>
          <w:color w:val="000000" w:themeColor="text1"/>
        </w:rPr>
        <w:t>Management Committee</w:t>
      </w:r>
      <w:r w:rsidRPr="008E4EE8">
        <w:rPr>
          <w:color w:val="000000" w:themeColor="text1"/>
        </w:rPr>
        <w:t xml:space="preserve"> is committed to high standards of </w:t>
      </w:r>
      <w:r w:rsidR="00E21919">
        <w:rPr>
          <w:color w:val="000000" w:themeColor="text1"/>
        </w:rPr>
        <w:t xml:space="preserve">governance and </w:t>
      </w:r>
      <w:r w:rsidRPr="008E4EE8">
        <w:rPr>
          <w:color w:val="000000" w:themeColor="text1"/>
        </w:rPr>
        <w:t>ethical conduct and accordingly</w:t>
      </w:r>
      <w:r w:rsidR="008E4EE8">
        <w:rPr>
          <w:color w:val="000000" w:themeColor="text1"/>
        </w:rPr>
        <w:t>,</w:t>
      </w:r>
      <w:r w:rsidRPr="008E4EE8">
        <w:rPr>
          <w:color w:val="000000" w:themeColor="text1"/>
        </w:rPr>
        <w:t xml:space="preserve"> places great importance on making clear any existing</w:t>
      </w:r>
      <w:r w:rsidR="00E21919">
        <w:rPr>
          <w:color w:val="000000" w:themeColor="text1"/>
        </w:rPr>
        <w:t xml:space="preserve"> o</w:t>
      </w:r>
      <w:r w:rsidRPr="008E4EE8">
        <w:rPr>
          <w:color w:val="000000" w:themeColor="text1"/>
        </w:rPr>
        <w:t>r potential conflict</w:t>
      </w:r>
      <w:r w:rsidR="00E21919">
        <w:rPr>
          <w:color w:val="000000" w:themeColor="text1"/>
        </w:rPr>
        <w:t>s</w:t>
      </w:r>
      <w:r w:rsidRPr="008E4EE8">
        <w:rPr>
          <w:color w:val="000000" w:themeColor="text1"/>
        </w:rPr>
        <w:t xml:space="preserve"> of interest</w:t>
      </w:r>
      <w:r w:rsidR="00E21919">
        <w:rPr>
          <w:color w:val="000000" w:themeColor="text1"/>
        </w:rPr>
        <w:t xml:space="preserve"> be they real or perceived</w:t>
      </w:r>
      <w:r w:rsidR="009F0C0F">
        <w:rPr>
          <w:color w:val="000000" w:themeColor="text1"/>
        </w:rPr>
        <w:t xml:space="preserve"> in relation to impartiality and financial interests</w:t>
      </w:r>
      <w:r w:rsidRPr="008E4EE8">
        <w:rPr>
          <w:color w:val="000000" w:themeColor="text1"/>
        </w:rPr>
        <w:t>.</w:t>
      </w:r>
    </w:p>
    <w:p w14:paraId="3AB85346" w14:textId="4C5F8037" w:rsidR="00435B8E" w:rsidRPr="00435B8E" w:rsidRDefault="00435B8E" w:rsidP="008E4EE8">
      <w:pPr>
        <w:jc w:val="both"/>
        <w:rPr>
          <w:color w:val="000000" w:themeColor="text1"/>
        </w:rPr>
      </w:pPr>
    </w:p>
    <w:p w14:paraId="06C6AB61" w14:textId="16676991" w:rsidR="00435B8E" w:rsidRPr="00435B8E" w:rsidRDefault="00435B8E" w:rsidP="008E4EE8">
      <w:pPr>
        <w:jc w:val="both"/>
        <w:rPr>
          <w:color w:val="000000" w:themeColor="text1"/>
        </w:rPr>
      </w:pPr>
      <w:r w:rsidRPr="00435B8E">
        <w:rPr>
          <w:color w:val="000000" w:themeColor="text1"/>
        </w:rPr>
        <w:t xml:space="preserve">The </w:t>
      </w:r>
      <w:r w:rsidRPr="00435B8E">
        <w:rPr>
          <w:i/>
          <w:iCs/>
          <w:color w:val="000000" w:themeColor="text1"/>
        </w:rPr>
        <w:t>Associations Incorporate Act 2015</w:t>
      </w:r>
      <w:r w:rsidRPr="00435B8E">
        <w:rPr>
          <w:color w:val="000000" w:themeColor="text1"/>
        </w:rPr>
        <w:t xml:space="preserve"> </w:t>
      </w:r>
      <w:r w:rsidRPr="00435B8E">
        <w:t>requires committee members to disclose any material personal interest they may have in any matter being considered by the committee. A committee member has a material personal interest when that member has a personal interest in a matter which could be seen to influence their decision. The interest may be financial or non-financial. It must be remembered that not all personal interests are ‘material’ in the context of the decision being made and common sense should apply.</w:t>
      </w:r>
    </w:p>
    <w:p w14:paraId="1B47631F" w14:textId="1CB25CED" w:rsidR="00655FBD" w:rsidRDefault="00655FBD" w:rsidP="008E4EE8">
      <w:pPr>
        <w:jc w:val="both"/>
      </w:pPr>
    </w:p>
    <w:p w14:paraId="0B07EE89" w14:textId="68555A2D" w:rsidR="00655FBD" w:rsidRDefault="00E21919" w:rsidP="00E21919">
      <w:pPr>
        <w:jc w:val="both"/>
      </w:pPr>
      <w:r w:rsidRPr="00E21919">
        <w:rPr>
          <w:color w:val="000000" w:themeColor="text1"/>
        </w:rPr>
        <w:t>Th</w:t>
      </w:r>
      <w:r w:rsidR="00B16F2A">
        <w:rPr>
          <w:color w:val="000000" w:themeColor="text1"/>
        </w:rPr>
        <w:t>is</w:t>
      </w:r>
      <w:r w:rsidRPr="00E21919">
        <w:rPr>
          <w:color w:val="000000" w:themeColor="text1"/>
        </w:rPr>
        <w:t xml:space="preserve"> </w:t>
      </w:r>
      <w:r w:rsidR="00655FBD" w:rsidRPr="00E21919">
        <w:rPr>
          <w:color w:val="000000" w:themeColor="text1"/>
        </w:rPr>
        <w:t>policy has been developed to provide a framework for</w:t>
      </w:r>
      <w:r>
        <w:rPr>
          <w:color w:val="000000" w:themeColor="text1"/>
        </w:rPr>
        <w:t xml:space="preserve"> declaring and addressing </w:t>
      </w:r>
      <w:r w:rsidR="00655FBD">
        <w:t>conflicts of interest</w:t>
      </w:r>
      <w:r w:rsidR="00C637CC">
        <w:t xml:space="preserve"> for the OHCG Management Committee, as well as its direct Employees and its Contractors</w:t>
      </w:r>
      <w:r>
        <w:t>.</w:t>
      </w:r>
    </w:p>
    <w:p w14:paraId="4A56B8BD" w14:textId="77777777" w:rsidR="00655FBD" w:rsidRDefault="00655FBD" w:rsidP="008E4EE8">
      <w:pPr>
        <w:jc w:val="both"/>
      </w:pPr>
    </w:p>
    <w:p w14:paraId="635AACDB" w14:textId="77777777" w:rsidR="00BC1DFC" w:rsidRDefault="00BC1DFC" w:rsidP="00705CFB">
      <w:pPr>
        <w:pStyle w:val="Heading3"/>
        <w:numPr>
          <w:ilvl w:val="0"/>
          <w:numId w:val="5"/>
        </w:numPr>
        <w:ind w:left="567" w:hanging="567"/>
        <w:jc w:val="both"/>
      </w:pPr>
      <w:r>
        <w:t>COMMENCEMENT OF POLICY</w:t>
      </w:r>
    </w:p>
    <w:p w14:paraId="28A64047" w14:textId="77777777" w:rsidR="00BC1DFC" w:rsidRDefault="00BC1DFC" w:rsidP="008E4EE8">
      <w:pPr>
        <w:jc w:val="both"/>
      </w:pPr>
      <w:bookmarkStart w:id="0" w:name="_Hlk22733021"/>
    </w:p>
    <w:p w14:paraId="0CFC9ACB" w14:textId="3257ED78" w:rsidR="00BC1DFC" w:rsidRDefault="00BC1DFC" w:rsidP="008E4EE8">
      <w:pPr>
        <w:jc w:val="both"/>
      </w:pPr>
      <w:bookmarkStart w:id="1" w:name="_Hlk22818367"/>
      <w:r>
        <w:t xml:space="preserve">This policy will commence on the Adoption Date set out above. </w:t>
      </w:r>
      <w:bookmarkEnd w:id="1"/>
      <w:r>
        <w:t xml:space="preserve">OHCG undertakes to regularly review this policy to take account of changes in legislation, activities, services and products. As a result of this review, changes may be made to this policy from time to time and all </w:t>
      </w:r>
      <w:r w:rsidR="008E17E5">
        <w:t xml:space="preserve">OHCG Management Committee, </w:t>
      </w:r>
      <w:r>
        <w:t xml:space="preserve">Employees and </w:t>
      </w:r>
      <w:r w:rsidR="008E17E5">
        <w:t>C</w:t>
      </w:r>
      <w:r>
        <w:t>ontractors are required to comply with those</w:t>
      </w:r>
      <w:r>
        <w:rPr>
          <w:spacing w:val="-4"/>
        </w:rPr>
        <w:t xml:space="preserve"> </w:t>
      </w:r>
      <w:r>
        <w:t xml:space="preserve">changes. Versions and revisions will be recorded as set out in Clause 8. </w:t>
      </w:r>
    </w:p>
    <w:bookmarkEnd w:id="0"/>
    <w:p w14:paraId="51CB1DA9" w14:textId="77777777" w:rsidR="00BC1DFC" w:rsidRPr="004235FE" w:rsidRDefault="00BC1DFC" w:rsidP="008E4EE8">
      <w:pPr>
        <w:pStyle w:val="BodyText"/>
        <w:jc w:val="both"/>
      </w:pPr>
    </w:p>
    <w:p w14:paraId="45576F01" w14:textId="77777777" w:rsidR="00BC1DFC" w:rsidRPr="001C0FBD" w:rsidRDefault="00BC1DFC" w:rsidP="00705CFB">
      <w:pPr>
        <w:pStyle w:val="Heading3"/>
        <w:numPr>
          <w:ilvl w:val="0"/>
          <w:numId w:val="5"/>
        </w:numPr>
        <w:ind w:left="567" w:hanging="567"/>
        <w:jc w:val="both"/>
      </w:pPr>
      <w:r w:rsidRPr="001C0FBD">
        <w:t>DEFINITIONS</w:t>
      </w:r>
      <w:r>
        <w:t xml:space="preserve"> &amp; ACRONYMS</w:t>
      </w:r>
    </w:p>
    <w:p w14:paraId="464A5A8C" w14:textId="5E93C755" w:rsidR="00BC1DFC" w:rsidRDefault="00BC1DFC" w:rsidP="008E4EE8">
      <w:pPr>
        <w:pStyle w:val="ListParagraph"/>
        <w:tabs>
          <w:tab w:val="left" w:pos="786"/>
        </w:tabs>
        <w:ind w:left="720" w:right="3" w:hanging="720"/>
        <w:jc w:val="both"/>
        <w:rPr>
          <w:rFonts w:asciiTheme="minorHAnsi" w:hAnsiTheme="minorHAnsi" w:cstheme="minorHAnsi"/>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6"/>
        <w:gridCol w:w="6831"/>
      </w:tblGrid>
      <w:tr w:rsidR="0034302B" w14:paraId="35142624" w14:textId="77777777" w:rsidTr="004616B6">
        <w:trPr>
          <w:trHeight w:val="3022"/>
        </w:trPr>
        <w:tc>
          <w:tcPr>
            <w:tcW w:w="2806" w:type="dxa"/>
          </w:tcPr>
          <w:p w14:paraId="4FFB1ABF" w14:textId="5B6BF759" w:rsidR="0034302B" w:rsidRPr="004616B6" w:rsidRDefault="0034302B" w:rsidP="004616B6">
            <w:pPr>
              <w:pStyle w:val="ListParagraph"/>
              <w:tabs>
                <w:tab w:val="left" w:pos="786"/>
              </w:tabs>
              <w:ind w:left="0" w:right="3" w:firstLine="0"/>
              <w:jc w:val="both"/>
              <w:rPr>
                <w:rFonts w:asciiTheme="minorHAnsi" w:hAnsiTheme="minorHAnsi" w:cstheme="minorHAnsi"/>
                <w:i/>
                <w:color w:val="000000" w:themeColor="text1"/>
              </w:rPr>
            </w:pPr>
            <w:r w:rsidRPr="004616B6">
              <w:rPr>
                <w:rFonts w:asciiTheme="minorHAnsi" w:hAnsiTheme="minorHAnsi" w:cstheme="minorHAnsi"/>
                <w:color w:val="000000" w:themeColor="text1"/>
              </w:rPr>
              <w:t>Clos</w:t>
            </w:r>
            <w:r w:rsidR="004616B6" w:rsidRPr="004616B6">
              <w:rPr>
                <w:rFonts w:asciiTheme="minorHAnsi" w:hAnsiTheme="minorHAnsi" w:cstheme="minorHAnsi"/>
                <w:color w:val="000000" w:themeColor="text1"/>
              </w:rPr>
              <w:t xml:space="preserve">ely associated </w:t>
            </w:r>
          </w:p>
        </w:tc>
        <w:tc>
          <w:tcPr>
            <w:tcW w:w="6831" w:type="dxa"/>
          </w:tcPr>
          <w:p w14:paraId="20AF94AE" w14:textId="04111CE9" w:rsidR="0034302B" w:rsidRPr="004616B6" w:rsidRDefault="0034302B" w:rsidP="004616B6">
            <w:pPr>
              <w:jc w:val="both"/>
              <w:rPr>
                <w:rFonts w:asciiTheme="minorHAnsi" w:hAnsiTheme="minorHAnsi" w:cstheme="minorHAnsi"/>
                <w:color w:val="000000" w:themeColor="text1"/>
              </w:rPr>
            </w:pPr>
            <w:r w:rsidRPr="004616B6">
              <w:rPr>
                <w:rFonts w:asciiTheme="minorHAnsi" w:hAnsiTheme="minorHAnsi" w:cstheme="minorHAnsi"/>
                <w:color w:val="000000" w:themeColor="text1"/>
              </w:rPr>
              <w:t xml:space="preserve">Any </w:t>
            </w:r>
            <w:r w:rsidR="004616B6" w:rsidRPr="004616B6">
              <w:rPr>
                <w:rFonts w:asciiTheme="minorHAnsi" w:hAnsiTheme="minorHAnsi" w:cstheme="minorHAnsi"/>
                <w:color w:val="000000" w:themeColor="text1"/>
              </w:rPr>
              <w:t>association that an OHCG Management Committee member, Employee or Contractor</w:t>
            </w:r>
            <w:r w:rsidRPr="004616B6">
              <w:rPr>
                <w:rFonts w:asciiTheme="minorHAnsi" w:hAnsiTheme="minorHAnsi" w:cstheme="minorHAnsi"/>
                <w:color w:val="000000" w:themeColor="text1"/>
              </w:rPr>
              <w:t xml:space="preserve"> that might reasonably give rise to an apprehension that </w:t>
            </w:r>
            <w:r w:rsidR="00B16F2A" w:rsidRPr="004616B6">
              <w:rPr>
                <w:rFonts w:asciiTheme="minorHAnsi" w:hAnsiTheme="minorHAnsi" w:cstheme="minorHAnsi"/>
                <w:color w:val="000000" w:themeColor="text1"/>
              </w:rPr>
              <w:t>a person</w:t>
            </w:r>
            <w:r w:rsidRPr="004616B6">
              <w:rPr>
                <w:rFonts w:asciiTheme="minorHAnsi" w:hAnsiTheme="minorHAnsi" w:cstheme="minorHAnsi"/>
                <w:color w:val="000000" w:themeColor="text1"/>
              </w:rPr>
              <w:t xml:space="preserve"> might place the interests of </w:t>
            </w:r>
            <w:r w:rsidR="00B16F2A" w:rsidRPr="004616B6">
              <w:rPr>
                <w:rFonts w:asciiTheme="minorHAnsi" w:hAnsiTheme="minorHAnsi" w:cstheme="minorHAnsi"/>
                <w:color w:val="000000" w:themeColor="text1"/>
              </w:rPr>
              <w:t>themselves or another</w:t>
            </w:r>
            <w:r w:rsidRPr="004616B6">
              <w:rPr>
                <w:rFonts w:asciiTheme="minorHAnsi" w:hAnsiTheme="minorHAnsi" w:cstheme="minorHAnsi"/>
                <w:color w:val="000000" w:themeColor="text1"/>
              </w:rPr>
              <w:t xml:space="preserve"> party above the interests of the </w:t>
            </w:r>
            <w:r w:rsidR="00B16F2A" w:rsidRPr="004616B6">
              <w:rPr>
                <w:rFonts w:asciiTheme="minorHAnsi" w:hAnsiTheme="minorHAnsi" w:cstheme="minorHAnsi"/>
                <w:color w:val="000000" w:themeColor="text1"/>
              </w:rPr>
              <w:t>OHCG</w:t>
            </w:r>
            <w:r w:rsidRPr="004616B6">
              <w:rPr>
                <w:rFonts w:asciiTheme="minorHAnsi" w:hAnsiTheme="minorHAnsi" w:cstheme="minorHAnsi"/>
                <w:color w:val="000000" w:themeColor="text1"/>
              </w:rPr>
              <w:t>.</w:t>
            </w:r>
            <w:r w:rsidR="004616B6" w:rsidRPr="004616B6">
              <w:rPr>
                <w:rFonts w:asciiTheme="minorHAnsi" w:hAnsiTheme="minorHAnsi" w:cstheme="minorHAnsi"/>
                <w:color w:val="000000" w:themeColor="text1"/>
              </w:rPr>
              <w:t xml:space="preserve"> This could include, but is not limited to: </w:t>
            </w:r>
          </w:p>
          <w:p w14:paraId="101AED01" w14:textId="6F529C7B" w:rsidR="004616B6" w:rsidRDefault="004616B6" w:rsidP="004616B6">
            <w:pPr>
              <w:numPr>
                <w:ilvl w:val="0"/>
                <w:numId w:val="14"/>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Immediate family, </w:t>
            </w:r>
          </w:p>
          <w:p w14:paraId="0E4129BF" w14:textId="6B289CF9" w:rsidR="004616B6" w:rsidRPr="004616B6" w:rsidRDefault="004616B6" w:rsidP="004616B6">
            <w:pPr>
              <w:numPr>
                <w:ilvl w:val="0"/>
                <w:numId w:val="14"/>
              </w:numPr>
              <w:jc w:val="both"/>
              <w:rPr>
                <w:rFonts w:asciiTheme="minorHAnsi" w:hAnsiTheme="minorHAnsi" w:cstheme="minorHAnsi"/>
                <w:color w:val="000000" w:themeColor="text1"/>
              </w:rPr>
            </w:pPr>
            <w:r w:rsidRPr="004616B6">
              <w:rPr>
                <w:rFonts w:asciiTheme="minorHAnsi" w:hAnsiTheme="minorHAnsi" w:cstheme="minorHAnsi"/>
                <w:color w:val="000000" w:themeColor="text1"/>
              </w:rPr>
              <w:t xml:space="preserve">A person in partnership with the OHCG Management Committee member, Employee or Contractor, </w:t>
            </w:r>
          </w:p>
          <w:p w14:paraId="3A255DF3" w14:textId="05304AC9" w:rsidR="004616B6" w:rsidRPr="004616B6" w:rsidRDefault="004616B6" w:rsidP="004616B6">
            <w:pPr>
              <w:numPr>
                <w:ilvl w:val="0"/>
                <w:numId w:val="14"/>
              </w:numPr>
              <w:jc w:val="both"/>
              <w:rPr>
                <w:rFonts w:asciiTheme="minorHAnsi" w:hAnsiTheme="minorHAnsi" w:cstheme="minorHAnsi"/>
                <w:color w:val="000000" w:themeColor="text1"/>
              </w:rPr>
            </w:pPr>
            <w:r w:rsidRPr="004616B6">
              <w:rPr>
                <w:rFonts w:asciiTheme="minorHAnsi" w:hAnsiTheme="minorHAnsi" w:cstheme="minorHAnsi"/>
                <w:color w:val="000000" w:themeColor="text1"/>
              </w:rPr>
              <w:t xml:space="preserve">An employer of </w:t>
            </w:r>
            <w:r>
              <w:rPr>
                <w:rFonts w:asciiTheme="minorHAnsi" w:hAnsiTheme="minorHAnsi" w:cstheme="minorHAnsi"/>
                <w:color w:val="000000" w:themeColor="text1"/>
              </w:rPr>
              <w:t xml:space="preserve">an </w:t>
            </w:r>
            <w:r w:rsidRPr="004616B6">
              <w:rPr>
                <w:rFonts w:asciiTheme="minorHAnsi" w:hAnsiTheme="minorHAnsi" w:cstheme="minorHAnsi"/>
                <w:color w:val="000000" w:themeColor="text1"/>
              </w:rPr>
              <w:t xml:space="preserve">OHCG Management Committee member, Employee or Contractor, </w:t>
            </w:r>
            <w:r>
              <w:rPr>
                <w:rFonts w:asciiTheme="minorHAnsi" w:hAnsiTheme="minorHAnsi" w:cstheme="minorHAnsi"/>
                <w:color w:val="000000" w:themeColor="text1"/>
              </w:rPr>
              <w:t>and</w:t>
            </w:r>
          </w:p>
          <w:p w14:paraId="6F3DE8AD" w14:textId="4737BD59" w:rsidR="004616B6" w:rsidRPr="004616B6" w:rsidRDefault="004616B6" w:rsidP="004616B6">
            <w:pPr>
              <w:widowControl/>
              <w:numPr>
                <w:ilvl w:val="0"/>
                <w:numId w:val="14"/>
              </w:numPr>
              <w:shd w:val="clear" w:color="auto" w:fill="FFFFFF"/>
              <w:autoSpaceDE/>
              <w:autoSpaceDN/>
              <w:rPr>
                <w:rFonts w:asciiTheme="minorHAnsi" w:eastAsia="Times New Roman" w:hAnsiTheme="minorHAnsi" w:cstheme="minorHAnsi"/>
                <w:color w:val="000000" w:themeColor="text1"/>
                <w:lang w:bidi="ar-SA"/>
              </w:rPr>
            </w:pPr>
            <w:r>
              <w:rPr>
                <w:rFonts w:asciiTheme="minorHAnsi" w:eastAsia="Times New Roman" w:hAnsiTheme="minorHAnsi" w:cstheme="minorHAnsi"/>
                <w:color w:val="000000" w:themeColor="text1"/>
                <w:lang w:bidi="ar-SA"/>
              </w:rPr>
              <w:t>A</w:t>
            </w:r>
            <w:r w:rsidRPr="004616B6">
              <w:rPr>
                <w:rFonts w:asciiTheme="minorHAnsi" w:eastAsia="Times New Roman" w:hAnsiTheme="minorHAnsi" w:cstheme="minorHAnsi"/>
                <w:color w:val="000000" w:themeColor="text1"/>
                <w:lang w:bidi="ar-SA"/>
              </w:rPr>
              <w:t xml:space="preserve"> person who, within the previous 12 months, was a client or adviser of a</w:t>
            </w:r>
            <w:r>
              <w:rPr>
                <w:rFonts w:asciiTheme="minorHAnsi" w:eastAsia="Times New Roman" w:hAnsiTheme="minorHAnsi" w:cstheme="minorHAnsi"/>
                <w:color w:val="000000" w:themeColor="text1"/>
                <w:lang w:bidi="ar-SA"/>
              </w:rPr>
              <w:t>n</w:t>
            </w:r>
            <w:r w:rsidRPr="004616B6">
              <w:rPr>
                <w:rFonts w:asciiTheme="minorHAnsi" w:eastAsia="Times New Roman" w:hAnsiTheme="minorHAnsi" w:cstheme="minorHAnsi"/>
                <w:color w:val="000000" w:themeColor="text1"/>
                <w:lang w:bidi="ar-SA"/>
              </w:rPr>
              <w:t xml:space="preserve"> </w:t>
            </w:r>
            <w:r w:rsidRPr="004616B6">
              <w:rPr>
                <w:rFonts w:asciiTheme="minorHAnsi" w:hAnsiTheme="minorHAnsi" w:cstheme="minorHAnsi"/>
                <w:color w:val="000000" w:themeColor="text1"/>
              </w:rPr>
              <w:t>OHCG Management Committee member, Employee or Contractor</w:t>
            </w:r>
            <w:r>
              <w:rPr>
                <w:rFonts w:asciiTheme="minorHAnsi" w:hAnsiTheme="minorHAnsi" w:cstheme="minorHAnsi"/>
                <w:color w:val="000000" w:themeColor="text1"/>
              </w:rPr>
              <w:t xml:space="preserve">. </w:t>
            </w:r>
          </w:p>
        </w:tc>
      </w:tr>
      <w:tr w:rsidR="00DF0857" w14:paraId="70EF1D29" w14:textId="77777777" w:rsidTr="0076007B">
        <w:tc>
          <w:tcPr>
            <w:tcW w:w="2806" w:type="dxa"/>
          </w:tcPr>
          <w:p w14:paraId="74DD33C7" w14:textId="42677CBA" w:rsidR="00DF0857" w:rsidRDefault="00DF0857" w:rsidP="00DF0857">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Conflict of interest</w:t>
            </w:r>
          </w:p>
        </w:tc>
        <w:tc>
          <w:tcPr>
            <w:tcW w:w="6831" w:type="dxa"/>
          </w:tcPr>
          <w:p w14:paraId="6518512D" w14:textId="2ED8DE17" w:rsidR="00B16F2A" w:rsidRPr="004616B6" w:rsidRDefault="00171282" w:rsidP="00171282">
            <w:pPr>
              <w:jc w:val="both"/>
              <w:rPr>
                <w:color w:val="000000"/>
              </w:rPr>
            </w:pPr>
            <w:r>
              <w:t xml:space="preserve">A conflict of interest </w:t>
            </w:r>
            <w:r>
              <w:rPr>
                <w:color w:val="000000"/>
              </w:rPr>
              <w:t>is defined as a situation in which a</w:t>
            </w:r>
            <w:r w:rsidRPr="004616B6">
              <w:rPr>
                <w:color w:val="000000"/>
              </w:rPr>
              <w:t xml:space="preserve">n OHCG Management Committee member, Employee or Contractor is in a position </w:t>
            </w:r>
            <w:r w:rsidRPr="004616B6">
              <w:rPr>
                <w:color w:val="000000"/>
              </w:rPr>
              <w:lastRenderedPageBreak/>
              <w:t>where their impartiality may be, or be perceived to be, affected and</w:t>
            </w:r>
            <w:r>
              <w:rPr>
                <w:color w:val="000000"/>
              </w:rPr>
              <w:t xml:space="preserve"> where an OHCG</w:t>
            </w:r>
            <w:r w:rsidRPr="004616B6">
              <w:rPr>
                <w:color w:val="000000"/>
              </w:rPr>
              <w:t xml:space="preserve"> Management Committee member</w:t>
            </w:r>
            <w:r>
              <w:rPr>
                <w:color w:val="000000"/>
              </w:rPr>
              <w:t>, E</w:t>
            </w:r>
            <w:r w:rsidRPr="004616B6">
              <w:rPr>
                <w:color w:val="000000"/>
              </w:rPr>
              <w:t>mployee or Contractor</w:t>
            </w:r>
            <w:r>
              <w:rPr>
                <w:color w:val="000000"/>
              </w:rPr>
              <w:t xml:space="preserve"> </w:t>
            </w:r>
            <w:r w:rsidRPr="004616B6">
              <w:rPr>
                <w:color w:val="000000" w:themeColor="text1"/>
              </w:rPr>
              <w:t>or any person</w:t>
            </w:r>
            <w:r>
              <w:rPr>
                <w:color w:val="000000" w:themeColor="text1"/>
              </w:rPr>
              <w:t xml:space="preserve"> or organisation</w:t>
            </w:r>
            <w:r w:rsidRPr="004616B6">
              <w:rPr>
                <w:color w:val="000000" w:themeColor="text1"/>
              </w:rPr>
              <w:t xml:space="preserve"> with whom </w:t>
            </w:r>
            <w:r>
              <w:rPr>
                <w:color w:val="000000" w:themeColor="text1"/>
              </w:rPr>
              <w:t>they are</w:t>
            </w:r>
            <w:r w:rsidRPr="004616B6">
              <w:rPr>
                <w:color w:val="000000" w:themeColor="text1"/>
              </w:rPr>
              <w:t xml:space="preserve"> </w:t>
            </w:r>
            <w:r>
              <w:rPr>
                <w:color w:val="000000" w:themeColor="text1"/>
              </w:rPr>
              <w:t>closely associated</w:t>
            </w:r>
            <w:r w:rsidRPr="004616B6">
              <w:rPr>
                <w:color w:val="000000" w:themeColor="text1"/>
              </w:rPr>
              <w:t xml:space="preserve">, stands to gain financially from any business dealings, programs or services of the </w:t>
            </w:r>
            <w:r>
              <w:rPr>
                <w:color w:val="000000" w:themeColor="text1"/>
              </w:rPr>
              <w:t>OHCG.</w:t>
            </w:r>
          </w:p>
        </w:tc>
      </w:tr>
      <w:tr w:rsidR="0082704D" w14:paraId="205F3ACD" w14:textId="77777777" w:rsidTr="0076007B">
        <w:tc>
          <w:tcPr>
            <w:tcW w:w="2806" w:type="dxa"/>
          </w:tcPr>
          <w:p w14:paraId="153CA016" w14:textId="6ED4DA5B" w:rsidR="0082704D" w:rsidRDefault="0082704D" w:rsidP="008E4EE8">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lastRenderedPageBreak/>
              <w:t xml:space="preserve">Contractor </w:t>
            </w:r>
          </w:p>
        </w:tc>
        <w:tc>
          <w:tcPr>
            <w:tcW w:w="6831" w:type="dxa"/>
          </w:tcPr>
          <w:p w14:paraId="51D62BE8" w14:textId="0563FDC0" w:rsidR="0082704D" w:rsidRDefault="0082704D" w:rsidP="008E4EE8">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A person or organisation engaged by OHCG to provide skills or services as directed by the OHCG. </w:t>
            </w:r>
          </w:p>
        </w:tc>
      </w:tr>
      <w:tr w:rsidR="00AA73F0" w14:paraId="5BF95C6D" w14:textId="77777777" w:rsidTr="0076007B">
        <w:tc>
          <w:tcPr>
            <w:tcW w:w="2806" w:type="dxa"/>
          </w:tcPr>
          <w:p w14:paraId="6E46F816" w14:textId="13871F7D" w:rsidR="00AA73F0" w:rsidRDefault="00AA73F0" w:rsidP="00AA73F0">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 xml:space="preserve">Employee </w:t>
            </w:r>
          </w:p>
        </w:tc>
        <w:tc>
          <w:tcPr>
            <w:tcW w:w="6831" w:type="dxa"/>
          </w:tcPr>
          <w:p w14:paraId="33A85609" w14:textId="5E2FFDB0" w:rsidR="00AA73F0" w:rsidRDefault="00AA73F0" w:rsidP="00AA73F0">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A person directly employed by the OHCG. </w:t>
            </w:r>
          </w:p>
        </w:tc>
      </w:tr>
      <w:tr w:rsidR="005F74BC" w14:paraId="02D82C02" w14:textId="77777777" w:rsidTr="0076007B">
        <w:tc>
          <w:tcPr>
            <w:tcW w:w="2806" w:type="dxa"/>
          </w:tcPr>
          <w:p w14:paraId="706ECE6A" w14:textId="2ED10994" w:rsidR="005F74BC" w:rsidRDefault="005F74BC" w:rsidP="00AA73F0">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Financial interest</w:t>
            </w:r>
          </w:p>
        </w:tc>
        <w:tc>
          <w:tcPr>
            <w:tcW w:w="6831" w:type="dxa"/>
          </w:tcPr>
          <w:p w14:paraId="65F1A873" w14:textId="71D26185" w:rsidR="005F74BC" w:rsidRPr="005F74BC" w:rsidRDefault="005F74BC" w:rsidP="00AA73F0">
            <w:pPr>
              <w:pStyle w:val="ListParagraph"/>
              <w:tabs>
                <w:tab w:val="left" w:pos="0"/>
              </w:tabs>
              <w:ind w:left="0" w:right="3" w:firstLine="0"/>
              <w:jc w:val="both"/>
              <w:rPr>
                <w:rFonts w:asciiTheme="minorHAnsi" w:hAnsiTheme="minorHAnsi" w:cstheme="minorHAnsi"/>
              </w:rPr>
            </w:pPr>
            <w:r w:rsidRPr="005F74BC">
              <w:rPr>
                <w:rFonts w:asciiTheme="minorHAnsi" w:hAnsiTheme="minorHAnsi" w:cstheme="minorHAnsi"/>
                <w:color w:val="000000" w:themeColor="text1"/>
                <w:shd w:val="clear" w:color="auto" w:fill="FFFFFF"/>
              </w:rPr>
              <w:t xml:space="preserve">A person has a financial interest in a matter if it is reasonable to expect that the matter will, if dealt with by the </w:t>
            </w:r>
            <w:r>
              <w:rPr>
                <w:rFonts w:asciiTheme="minorHAnsi" w:hAnsiTheme="minorHAnsi" w:cstheme="minorHAnsi"/>
                <w:color w:val="000000" w:themeColor="text1"/>
                <w:shd w:val="clear" w:color="auto" w:fill="FFFFFF"/>
              </w:rPr>
              <w:t>OHCG</w:t>
            </w:r>
            <w:r w:rsidRPr="005F74BC">
              <w:rPr>
                <w:rFonts w:asciiTheme="minorHAnsi" w:hAnsiTheme="minorHAnsi" w:cstheme="minorHAnsi"/>
                <w:color w:val="000000" w:themeColor="text1"/>
                <w:shd w:val="clear" w:color="auto" w:fill="FFFFFF"/>
              </w:rPr>
              <w:t xml:space="preserve">, or an </w:t>
            </w:r>
            <w:r>
              <w:rPr>
                <w:rFonts w:asciiTheme="minorHAnsi" w:hAnsiTheme="minorHAnsi" w:cstheme="minorHAnsi"/>
                <w:color w:val="000000" w:themeColor="text1"/>
                <w:shd w:val="clear" w:color="auto" w:fill="FFFFFF"/>
              </w:rPr>
              <w:t>E</w:t>
            </w:r>
            <w:r w:rsidRPr="005F74BC">
              <w:rPr>
                <w:rFonts w:asciiTheme="minorHAnsi" w:hAnsiTheme="minorHAnsi" w:cstheme="minorHAnsi"/>
                <w:color w:val="000000" w:themeColor="text1"/>
                <w:shd w:val="clear" w:color="auto" w:fill="FFFFFF"/>
              </w:rPr>
              <w:t xml:space="preserve">mployee or </w:t>
            </w:r>
            <w:r>
              <w:rPr>
                <w:rFonts w:asciiTheme="minorHAnsi" w:hAnsiTheme="minorHAnsi" w:cstheme="minorHAnsi"/>
                <w:color w:val="000000" w:themeColor="text1"/>
                <w:shd w:val="clear" w:color="auto" w:fill="FFFFFF"/>
              </w:rPr>
              <w:t>Contractor</w:t>
            </w:r>
            <w:r w:rsidRPr="005F74BC">
              <w:rPr>
                <w:rFonts w:asciiTheme="minorHAnsi" w:hAnsiTheme="minorHAnsi" w:cstheme="minorHAnsi"/>
                <w:color w:val="000000" w:themeColor="text1"/>
                <w:shd w:val="clear" w:color="auto" w:fill="FFFFFF"/>
              </w:rPr>
              <w:t xml:space="preserve"> or </w:t>
            </w:r>
            <w:r>
              <w:rPr>
                <w:rFonts w:asciiTheme="minorHAnsi" w:hAnsiTheme="minorHAnsi" w:cstheme="minorHAnsi"/>
                <w:color w:val="000000" w:themeColor="text1"/>
                <w:shd w:val="clear" w:color="auto" w:fill="FFFFFF"/>
              </w:rPr>
              <w:t>OHCG</w:t>
            </w:r>
            <w:r w:rsidRPr="005F74BC">
              <w:rPr>
                <w:rFonts w:asciiTheme="minorHAnsi" w:hAnsiTheme="minorHAnsi" w:cstheme="minorHAnsi"/>
                <w:color w:val="000000" w:themeColor="text1"/>
                <w:shd w:val="clear" w:color="auto" w:fill="FFFFFF"/>
              </w:rPr>
              <w:t>, in a particular way, result in a financial gain, loss, benefit or detriment for the person</w:t>
            </w:r>
            <w:r w:rsidR="002A5992">
              <w:rPr>
                <w:rFonts w:asciiTheme="minorHAnsi" w:hAnsiTheme="minorHAnsi" w:cstheme="minorHAnsi"/>
                <w:color w:val="000000" w:themeColor="text1"/>
                <w:shd w:val="clear" w:color="auto" w:fill="FFFFFF"/>
              </w:rPr>
              <w:t xml:space="preserve"> or person closely associated</w:t>
            </w:r>
            <w:r w:rsidRPr="005F74BC">
              <w:rPr>
                <w:rFonts w:asciiTheme="minorHAnsi" w:hAnsiTheme="minorHAnsi" w:cstheme="minorHAnsi"/>
                <w:color w:val="000000" w:themeColor="text1"/>
                <w:shd w:val="clear" w:color="auto" w:fill="FFFFFF"/>
              </w:rPr>
              <w:t>.</w:t>
            </w:r>
          </w:p>
        </w:tc>
      </w:tr>
      <w:tr w:rsidR="00C637CC" w14:paraId="03BC1864" w14:textId="77777777" w:rsidTr="0076007B">
        <w:tc>
          <w:tcPr>
            <w:tcW w:w="2806" w:type="dxa"/>
          </w:tcPr>
          <w:p w14:paraId="5E8641EE" w14:textId="4678C328" w:rsidR="00C637CC" w:rsidRDefault="00C637CC" w:rsidP="00AA73F0">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Management Committee</w:t>
            </w:r>
            <w:r w:rsidR="001D6075">
              <w:rPr>
                <w:rFonts w:asciiTheme="minorHAnsi" w:hAnsiTheme="minorHAnsi" w:cstheme="minorHAnsi"/>
                <w:i/>
              </w:rPr>
              <w:t xml:space="preserve"> member</w:t>
            </w:r>
          </w:p>
        </w:tc>
        <w:tc>
          <w:tcPr>
            <w:tcW w:w="6831" w:type="dxa"/>
          </w:tcPr>
          <w:p w14:paraId="5F9C2173" w14:textId="7D2AFB17" w:rsidR="00C637CC" w:rsidRDefault="001D6075" w:rsidP="00AA73F0">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A</w:t>
            </w:r>
            <w:r w:rsidR="00C637CC">
              <w:rPr>
                <w:rFonts w:asciiTheme="minorHAnsi" w:hAnsiTheme="minorHAnsi" w:cstheme="minorHAnsi"/>
              </w:rPr>
              <w:t xml:space="preserve"> person </w:t>
            </w:r>
            <w:r>
              <w:rPr>
                <w:rFonts w:asciiTheme="minorHAnsi" w:hAnsiTheme="minorHAnsi" w:cstheme="minorHAnsi"/>
              </w:rPr>
              <w:t>elected t</w:t>
            </w:r>
            <w:r w:rsidR="00C637CC">
              <w:rPr>
                <w:rFonts w:asciiTheme="minorHAnsi" w:hAnsiTheme="minorHAnsi" w:cstheme="minorHAnsi"/>
              </w:rPr>
              <w:t xml:space="preserve">o manage the OHCG Inc. as per the Annual General Meeting processes. </w:t>
            </w:r>
          </w:p>
        </w:tc>
      </w:tr>
      <w:tr w:rsidR="00AA73F0" w14:paraId="677CB2EB" w14:textId="77777777" w:rsidTr="0076007B">
        <w:tc>
          <w:tcPr>
            <w:tcW w:w="2806" w:type="dxa"/>
          </w:tcPr>
          <w:p w14:paraId="2B617086" w14:textId="5CFA3F7D" w:rsidR="00AA73F0" w:rsidRDefault="00AA73F0" w:rsidP="00AA73F0">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OHCG</w:t>
            </w:r>
          </w:p>
        </w:tc>
        <w:tc>
          <w:tcPr>
            <w:tcW w:w="6831" w:type="dxa"/>
          </w:tcPr>
          <w:p w14:paraId="54269706" w14:textId="358FCF7B" w:rsidR="00AA73F0" w:rsidRPr="00591F01" w:rsidRDefault="00AA73F0" w:rsidP="00AA73F0">
            <w:pPr>
              <w:pStyle w:val="ListParagraph"/>
              <w:tabs>
                <w:tab w:val="left" w:pos="0"/>
              </w:tabs>
              <w:ind w:left="0" w:right="3" w:firstLine="0"/>
              <w:jc w:val="both"/>
              <w:rPr>
                <w:rFonts w:asciiTheme="minorHAnsi" w:hAnsiTheme="minorHAnsi" w:cstheme="minorHAnsi"/>
                <w:color w:val="000000" w:themeColor="text1"/>
              </w:rPr>
            </w:pPr>
            <w:r w:rsidRPr="00591F01">
              <w:rPr>
                <w:rFonts w:asciiTheme="minorHAnsi" w:hAnsiTheme="minorHAnsi" w:cstheme="minorHAnsi"/>
                <w:color w:val="000000" w:themeColor="text1"/>
              </w:rPr>
              <w:t xml:space="preserve">Oyster Harbour Catchment Group Inc. </w:t>
            </w:r>
          </w:p>
        </w:tc>
      </w:tr>
      <w:tr w:rsidR="00AA73F0" w14:paraId="66D114BB" w14:textId="77777777" w:rsidTr="0076007B">
        <w:tc>
          <w:tcPr>
            <w:tcW w:w="2806" w:type="dxa"/>
          </w:tcPr>
          <w:p w14:paraId="31E485DD" w14:textId="77777777" w:rsidR="00AA73F0" w:rsidRDefault="00AA73F0" w:rsidP="00AA73F0">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 xml:space="preserve">Policy </w:t>
            </w:r>
          </w:p>
        </w:tc>
        <w:tc>
          <w:tcPr>
            <w:tcW w:w="6831" w:type="dxa"/>
          </w:tcPr>
          <w:p w14:paraId="26F02BE7" w14:textId="68CB8309" w:rsidR="00AA73F0" w:rsidRPr="00591F01" w:rsidRDefault="00AA73F0" w:rsidP="00AA73F0">
            <w:pPr>
              <w:pStyle w:val="ListParagraph"/>
              <w:tabs>
                <w:tab w:val="left" w:pos="0"/>
              </w:tabs>
              <w:ind w:left="0" w:right="3" w:firstLine="0"/>
              <w:jc w:val="both"/>
              <w:rPr>
                <w:rFonts w:asciiTheme="minorHAnsi" w:hAnsiTheme="minorHAnsi" w:cstheme="minorHAnsi"/>
                <w:color w:val="000000" w:themeColor="text1"/>
              </w:rPr>
            </w:pPr>
            <w:r w:rsidRPr="00591F01">
              <w:rPr>
                <w:rFonts w:asciiTheme="minorHAnsi" w:hAnsiTheme="minorHAnsi" w:cstheme="minorHAnsi"/>
                <w:color w:val="000000" w:themeColor="text1"/>
              </w:rPr>
              <w:t xml:space="preserve">This </w:t>
            </w:r>
            <w:r w:rsidR="00E7724F" w:rsidRPr="00591F01">
              <w:rPr>
                <w:rFonts w:asciiTheme="minorHAnsi" w:hAnsiTheme="minorHAnsi" w:cstheme="minorHAnsi"/>
                <w:color w:val="000000" w:themeColor="text1"/>
              </w:rPr>
              <w:t xml:space="preserve">Conflicts of Interest </w:t>
            </w:r>
            <w:r w:rsidRPr="00591F01">
              <w:rPr>
                <w:rFonts w:asciiTheme="minorHAnsi" w:hAnsiTheme="minorHAnsi" w:cstheme="minorHAnsi"/>
                <w:color w:val="000000" w:themeColor="text1"/>
              </w:rPr>
              <w:t xml:space="preserve">Policy and Procedures. </w:t>
            </w:r>
          </w:p>
        </w:tc>
      </w:tr>
      <w:tr w:rsidR="00591F01" w14:paraId="07FED4D8" w14:textId="77777777" w:rsidTr="0076007B">
        <w:tc>
          <w:tcPr>
            <w:tcW w:w="2806" w:type="dxa"/>
          </w:tcPr>
          <w:p w14:paraId="69DACFF9" w14:textId="7A775E4A" w:rsidR="00591F01" w:rsidRDefault="00591F01" w:rsidP="00AA73F0">
            <w:pPr>
              <w:pStyle w:val="ListParagraph"/>
              <w:tabs>
                <w:tab w:val="left" w:pos="786"/>
              </w:tabs>
              <w:ind w:left="0" w:right="3" w:firstLine="0"/>
              <w:jc w:val="both"/>
              <w:rPr>
                <w:rFonts w:asciiTheme="minorHAnsi" w:hAnsiTheme="minorHAnsi" w:cstheme="minorHAnsi"/>
                <w:i/>
              </w:rPr>
            </w:pPr>
            <w:r>
              <w:rPr>
                <w:rFonts w:asciiTheme="minorHAnsi" w:hAnsiTheme="minorHAnsi" w:cstheme="minorHAnsi"/>
                <w:i/>
              </w:rPr>
              <w:t>Volunteer</w:t>
            </w:r>
          </w:p>
        </w:tc>
        <w:tc>
          <w:tcPr>
            <w:tcW w:w="6831" w:type="dxa"/>
          </w:tcPr>
          <w:p w14:paraId="0A6962C5" w14:textId="78DF2293" w:rsidR="00591F01" w:rsidRPr="00591F01" w:rsidRDefault="00591F01" w:rsidP="00AA73F0">
            <w:pPr>
              <w:pStyle w:val="ListParagraph"/>
              <w:tabs>
                <w:tab w:val="left" w:pos="0"/>
              </w:tabs>
              <w:ind w:left="0" w:right="3" w:firstLine="0"/>
              <w:jc w:val="both"/>
              <w:rPr>
                <w:rFonts w:asciiTheme="minorHAnsi" w:hAnsiTheme="minorHAnsi" w:cstheme="minorHAnsi"/>
                <w:color w:val="000000" w:themeColor="text1"/>
              </w:rPr>
            </w:pPr>
            <w:r w:rsidRPr="00591F01">
              <w:rPr>
                <w:rFonts w:asciiTheme="minorHAnsi" w:hAnsiTheme="minorHAnsi" w:cstheme="minorHAnsi"/>
                <w:color w:val="000000" w:themeColor="text1"/>
                <w:shd w:val="clear" w:color="auto" w:fill="FFFFFF"/>
              </w:rPr>
              <w:t xml:space="preserve">A person who </w:t>
            </w:r>
            <w:r w:rsidR="00634801">
              <w:rPr>
                <w:rFonts w:asciiTheme="minorHAnsi" w:hAnsiTheme="minorHAnsi" w:cstheme="minorHAnsi"/>
                <w:color w:val="000000" w:themeColor="text1"/>
                <w:shd w:val="clear" w:color="auto" w:fill="FFFFFF"/>
              </w:rPr>
              <w:t>willingly</w:t>
            </w:r>
            <w:r>
              <w:rPr>
                <w:rFonts w:asciiTheme="minorHAnsi" w:hAnsiTheme="minorHAnsi" w:cstheme="minorHAnsi"/>
                <w:color w:val="000000" w:themeColor="text1"/>
                <w:shd w:val="clear" w:color="auto" w:fill="FFFFFF"/>
              </w:rPr>
              <w:t xml:space="preserve"> gives their time </w:t>
            </w:r>
            <w:r w:rsidR="00D3745B">
              <w:rPr>
                <w:rFonts w:asciiTheme="minorHAnsi" w:hAnsiTheme="minorHAnsi" w:cstheme="minorHAnsi"/>
                <w:color w:val="000000" w:themeColor="text1"/>
                <w:shd w:val="clear" w:color="auto" w:fill="FFFFFF"/>
              </w:rPr>
              <w:t xml:space="preserve">without financial gain </w:t>
            </w:r>
            <w:r w:rsidR="00B2598B">
              <w:rPr>
                <w:rFonts w:asciiTheme="minorHAnsi" w:hAnsiTheme="minorHAnsi" w:cstheme="minorHAnsi"/>
                <w:color w:val="000000" w:themeColor="text1"/>
                <w:shd w:val="clear" w:color="auto" w:fill="FFFFFF"/>
              </w:rPr>
              <w:t>to assist</w:t>
            </w:r>
            <w:r w:rsidR="00634801">
              <w:rPr>
                <w:rFonts w:asciiTheme="minorHAnsi" w:hAnsiTheme="minorHAnsi" w:cstheme="minorHAnsi"/>
                <w:color w:val="000000" w:themeColor="text1"/>
                <w:shd w:val="clear" w:color="auto" w:fill="FFFFFF"/>
              </w:rPr>
              <w:t xml:space="preserve"> </w:t>
            </w:r>
            <w:r w:rsidR="00AD3159">
              <w:rPr>
                <w:rFonts w:asciiTheme="minorHAnsi" w:hAnsiTheme="minorHAnsi" w:cstheme="minorHAnsi"/>
                <w:color w:val="000000" w:themeColor="text1"/>
                <w:shd w:val="clear" w:color="auto" w:fill="FFFFFF"/>
              </w:rPr>
              <w:t>in</w:t>
            </w:r>
            <w:r w:rsidR="00634801">
              <w:rPr>
                <w:rFonts w:asciiTheme="minorHAnsi" w:hAnsiTheme="minorHAnsi" w:cstheme="minorHAnsi"/>
                <w:color w:val="000000" w:themeColor="text1"/>
                <w:shd w:val="clear" w:color="auto" w:fill="FFFFFF"/>
              </w:rPr>
              <w:t xml:space="preserve"> OHCG Inc. operations and/ or function (governance) </w:t>
            </w:r>
            <w:r>
              <w:rPr>
                <w:rFonts w:asciiTheme="minorHAnsi" w:hAnsiTheme="minorHAnsi" w:cstheme="minorHAnsi"/>
                <w:color w:val="000000" w:themeColor="text1"/>
                <w:shd w:val="clear" w:color="auto" w:fill="FFFFFF"/>
              </w:rPr>
              <w:t xml:space="preserve">for the common good. </w:t>
            </w:r>
          </w:p>
        </w:tc>
      </w:tr>
    </w:tbl>
    <w:p w14:paraId="1AF982A4" w14:textId="77777777" w:rsidR="00BC1DFC" w:rsidRDefault="00BC1DFC" w:rsidP="008E4EE8">
      <w:pPr>
        <w:jc w:val="both"/>
        <w:rPr>
          <w:rFonts w:asciiTheme="minorHAnsi" w:eastAsia="Times New Roman" w:hAnsiTheme="minorHAnsi" w:cstheme="minorHAnsi"/>
          <w:color w:val="000000" w:themeColor="text1"/>
          <w:lang w:bidi="ar-SA"/>
        </w:rPr>
      </w:pPr>
    </w:p>
    <w:p w14:paraId="591725CB" w14:textId="4304F00F" w:rsidR="0020758E" w:rsidRPr="0020758E" w:rsidRDefault="0020758E" w:rsidP="00705CFB">
      <w:pPr>
        <w:pStyle w:val="Heading1"/>
        <w:numPr>
          <w:ilvl w:val="0"/>
          <w:numId w:val="5"/>
        </w:numPr>
        <w:ind w:left="567" w:hanging="567"/>
        <w:jc w:val="both"/>
        <w:rPr>
          <w:color w:val="0070C0"/>
          <w:sz w:val="26"/>
          <w:szCs w:val="26"/>
        </w:rPr>
      </w:pPr>
      <w:r w:rsidRPr="0020758E">
        <w:rPr>
          <w:color w:val="0070C0"/>
          <w:sz w:val="26"/>
          <w:szCs w:val="26"/>
        </w:rPr>
        <w:t>POLICY</w:t>
      </w:r>
    </w:p>
    <w:p w14:paraId="043F540E" w14:textId="5FCE2A77" w:rsidR="0020758E" w:rsidRDefault="0020758E" w:rsidP="008E4EE8">
      <w:pPr>
        <w:ind w:left="11" w:hanging="11"/>
        <w:jc w:val="both"/>
      </w:pPr>
    </w:p>
    <w:p w14:paraId="5549EB90" w14:textId="200A645E" w:rsidR="00655FBD" w:rsidRDefault="00655FBD" w:rsidP="00171282">
      <w:pPr>
        <w:jc w:val="both"/>
      </w:pPr>
      <w:r>
        <w:t xml:space="preserve">A conflict of interest </w:t>
      </w:r>
      <w:r w:rsidR="00171282">
        <w:rPr>
          <w:color w:val="000000"/>
        </w:rPr>
        <w:t>is defined as a situation in which a</w:t>
      </w:r>
      <w:r w:rsidR="00171282" w:rsidRPr="004616B6">
        <w:rPr>
          <w:color w:val="000000"/>
        </w:rPr>
        <w:t>n OHCG Management Committee member, Employee or Contractor is in a position where their impartiality may be, or be perceived to be, affected and</w:t>
      </w:r>
      <w:r w:rsidR="00171282">
        <w:rPr>
          <w:color w:val="000000"/>
        </w:rPr>
        <w:t xml:space="preserve"> where an OHCG</w:t>
      </w:r>
      <w:r w:rsidR="00171282" w:rsidRPr="004616B6">
        <w:rPr>
          <w:color w:val="000000"/>
        </w:rPr>
        <w:t xml:space="preserve"> Management Committee member</w:t>
      </w:r>
      <w:r w:rsidR="00171282">
        <w:rPr>
          <w:color w:val="000000"/>
        </w:rPr>
        <w:t>, E</w:t>
      </w:r>
      <w:r w:rsidR="00171282" w:rsidRPr="004616B6">
        <w:rPr>
          <w:color w:val="000000"/>
        </w:rPr>
        <w:t>mployee or Contractor</w:t>
      </w:r>
      <w:r w:rsidR="00171282">
        <w:rPr>
          <w:color w:val="000000"/>
        </w:rPr>
        <w:t xml:space="preserve"> </w:t>
      </w:r>
      <w:r w:rsidR="00171282" w:rsidRPr="004616B6">
        <w:rPr>
          <w:color w:val="000000" w:themeColor="text1"/>
        </w:rPr>
        <w:t>or any person</w:t>
      </w:r>
      <w:r w:rsidR="00171282">
        <w:rPr>
          <w:color w:val="000000" w:themeColor="text1"/>
        </w:rPr>
        <w:t xml:space="preserve"> or organisation</w:t>
      </w:r>
      <w:r w:rsidR="00171282" w:rsidRPr="004616B6">
        <w:rPr>
          <w:color w:val="000000" w:themeColor="text1"/>
        </w:rPr>
        <w:t xml:space="preserve"> with whom </w:t>
      </w:r>
      <w:r w:rsidR="00171282">
        <w:rPr>
          <w:color w:val="000000" w:themeColor="text1"/>
        </w:rPr>
        <w:t>they are</w:t>
      </w:r>
      <w:r w:rsidR="00171282" w:rsidRPr="004616B6">
        <w:rPr>
          <w:color w:val="000000" w:themeColor="text1"/>
        </w:rPr>
        <w:t xml:space="preserve"> </w:t>
      </w:r>
      <w:r w:rsidR="00171282">
        <w:rPr>
          <w:color w:val="000000" w:themeColor="text1"/>
        </w:rPr>
        <w:t>closely associated</w:t>
      </w:r>
      <w:r w:rsidR="00171282" w:rsidRPr="004616B6">
        <w:rPr>
          <w:color w:val="000000" w:themeColor="text1"/>
        </w:rPr>
        <w:t>, stands to gain</w:t>
      </w:r>
      <w:r w:rsidR="00171282">
        <w:rPr>
          <w:color w:val="000000" w:themeColor="text1"/>
        </w:rPr>
        <w:t>, or is perceived to gain,</w:t>
      </w:r>
      <w:r w:rsidR="00171282" w:rsidRPr="004616B6">
        <w:rPr>
          <w:color w:val="000000" w:themeColor="text1"/>
        </w:rPr>
        <w:t xml:space="preserve"> financially from any business dealings, programs or services of the </w:t>
      </w:r>
      <w:r w:rsidR="00171282">
        <w:rPr>
          <w:color w:val="000000" w:themeColor="text1"/>
        </w:rPr>
        <w:t xml:space="preserve">OHCG. </w:t>
      </w:r>
    </w:p>
    <w:p w14:paraId="41A8FADB" w14:textId="77777777" w:rsidR="008E4EE8" w:rsidRDefault="008E4EE8" w:rsidP="008E4EE8">
      <w:pPr>
        <w:adjustRightInd w:val="0"/>
        <w:jc w:val="both"/>
        <w:rPr>
          <w:rFonts w:eastAsia="MS Mincho"/>
          <w:lang w:bidi="ar-SA"/>
        </w:rPr>
      </w:pPr>
    </w:p>
    <w:p w14:paraId="0FDEE129" w14:textId="6B7E5730" w:rsidR="00655FBD" w:rsidRDefault="00655FBD" w:rsidP="008E4EE8">
      <w:pPr>
        <w:jc w:val="both"/>
      </w:pPr>
      <w:r>
        <w:t xml:space="preserve">The </w:t>
      </w:r>
      <w:r w:rsidR="008E4EE8">
        <w:t>OHCG Management Committee</w:t>
      </w:r>
      <w:r>
        <w:t xml:space="preserve"> places great importance on making clear any existing or potential conflicts of interest</w:t>
      </w:r>
      <w:r w:rsidR="00C637CC">
        <w:t>, be they real or perceived</w:t>
      </w:r>
      <w:r>
        <w:t xml:space="preserve">. All such conflicts of interest shall be declared by the </w:t>
      </w:r>
      <w:r w:rsidR="00C637CC">
        <w:t>person</w:t>
      </w:r>
      <w:r>
        <w:t xml:space="preserve"> concerned. </w:t>
      </w:r>
      <w:r w:rsidR="00435B8E">
        <w:t xml:space="preserve">OHCG </w:t>
      </w:r>
      <w:r w:rsidR="00435B8E">
        <w:rPr>
          <w:sz w:val="23"/>
          <w:szCs w:val="23"/>
        </w:rPr>
        <w:t>Management Committee members, Employees and Contractors must not put themselves in a position where there is a conflict between their duties and responsibilities to the OHCG and their personal interests</w:t>
      </w:r>
      <w:r w:rsidR="001E4AA2">
        <w:rPr>
          <w:sz w:val="23"/>
          <w:szCs w:val="23"/>
        </w:rPr>
        <w:t>:</w:t>
      </w:r>
      <w:r w:rsidR="00435B8E">
        <w:rPr>
          <w:sz w:val="23"/>
          <w:szCs w:val="23"/>
        </w:rPr>
        <w:t xml:space="preserve"> “</w:t>
      </w:r>
      <w:r w:rsidR="006E7755">
        <w:t>When in doubt, declare</w:t>
      </w:r>
      <w:r w:rsidR="00435B8E">
        <w:t>”</w:t>
      </w:r>
      <w:r w:rsidR="006E7755">
        <w:t xml:space="preserve">. </w:t>
      </w:r>
    </w:p>
    <w:p w14:paraId="47605B89" w14:textId="56A4685E" w:rsidR="00DA2AB2" w:rsidRDefault="00DA2AB2" w:rsidP="008E4EE8">
      <w:pPr>
        <w:jc w:val="both"/>
      </w:pPr>
    </w:p>
    <w:p w14:paraId="7236A362" w14:textId="77777777" w:rsidR="00DA2AB2" w:rsidRPr="00171282" w:rsidRDefault="00DA2AB2" w:rsidP="00DA2AB2">
      <w:pPr>
        <w:pStyle w:val="Heading2"/>
        <w:numPr>
          <w:ilvl w:val="0"/>
          <w:numId w:val="0"/>
        </w:numPr>
        <w:jc w:val="both"/>
        <w:rPr>
          <w:b w:val="0"/>
          <w:bCs w:val="0"/>
        </w:rPr>
      </w:pPr>
      <w:r w:rsidRPr="00171282">
        <w:rPr>
          <w:b w:val="0"/>
          <w:bCs w:val="0"/>
        </w:rPr>
        <w:t xml:space="preserve">The </w:t>
      </w:r>
      <w:r>
        <w:rPr>
          <w:b w:val="0"/>
          <w:bCs w:val="0"/>
        </w:rPr>
        <w:t xml:space="preserve">OHCG </w:t>
      </w:r>
      <w:r w:rsidRPr="00171282">
        <w:rPr>
          <w:b w:val="0"/>
          <w:bCs w:val="0"/>
        </w:rPr>
        <w:t xml:space="preserve">Management Committee may further supplement the definition of conflict of interest from time to time if it so wishes and may </w:t>
      </w:r>
      <w:r>
        <w:rPr>
          <w:b w:val="0"/>
          <w:bCs w:val="0"/>
        </w:rPr>
        <w:t>update</w:t>
      </w:r>
      <w:r w:rsidRPr="00171282">
        <w:rPr>
          <w:b w:val="0"/>
          <w:bCs w:val="0"/>
        </w:rPr>
        <w:t xml:space="preserve"> the procedures to apply in such cases. </w:t>
      </w:r>
    </w:p>
    <w:p w14:paraId="03E51C10" w14:textId="20CF8F19" w:rsidR="00655FBD" w:rsidRDefault="00655FBD" w:rsidP="008E4EE8">
      <w:pPr>
        <w:jc w:val="both"/>
      </w:pPr>
    </w:p>
    <w:p w14:paraId="1EF0E014" w14:textId="77777777" w:rsidR="00171282" w:rsidRDefault="00171282" w:rsidP="00171282">
      <w:pPr>
        <w:pStyle w:val="Heading2"/>
        <w:ind w:left="567" w:hanging="567"/>
      </w:pPr>
      <w:r>
        <w:t xml:space="preserve">Impartiality </w:t>
      </w:r>
    </w:p>
    <w:p w14:paraId="06CB5D8D" w14:textId="77777777" w:rsidR="00171282" w:rsidRPr="00171282" w:rsidRDefault="00171282" w:rsidP="006E7755">
      <w:pPr>
        <w:pStyle w:val="Heading2"/>
        <w:numPr>
          <w:ilvl w:val="0"/>
          <w:numId w:val="0"/>
        </w:numPr>
        <w:jc w:val="both"/>
        <w:rPr>
          <w:b w:val="0"/>
          <w:bCs w:val="0"/>
        </w:rPr>
      </w:pPr>
      <w:r w:rsidRPr="00171282">
        <w:rPr>
          <w:b w:val="0"/>
          <w:bCs w:val="0"/>
        </w:rPr>
        <w:t xml:space="preserve">Where a Management Committee member has an actual or perceived conflict of interest related to their relationship with an employee or volunteer of the organisation, or any other person having dealings with the organisation, that Management Committee member shall not initiate or take part in any Management Committee discussion on that topic (either in the meeting or with other Management Committee members before or after the Management Committee meetings), unless expressly authorised to do so by the Management Committee.  </w:t>
      </w:r>
    </w:p>
    <w:p w14:paraId="42D0947B" w14:textId="77777777" w:rsidR="00171282" w:rsidRDefault="00171282" w:rsidP="006E7755">
      <w:pPr>
        <w:jc w:val="both"/>
      </w:pPr>
    </w:p>
    <w:p w14:paraId="56DD1D9B" w14:textId="77777777" w:rsidR="00171282" w:rsidRDefault="00171282" w:rsidP="006E7755">
      <w:pPr>
        <w:jc w:val="both"/>
      </w:pPr>
      <w:r>
        <w:t xml:space="preserve">Where a Management Committee member has an actual or perceived conflict of interest related to their relationship with an employee or volunteer of the organisation, or any other person having dealings with the organisation, that Management Committee member shall not vote on that matter, unless expressly authorised to do so by the Management Committee.  </w:t>
      </w:r>
    </w:p>
    <w:p w14:paraId="7BC5A4DD" w14:textId="77777777" w:rsidR="00171282" w:rsidRDefault="00171282" w:rsidP="006E7755">
      <w:pPr>
        <w:jc w:val="both"/>
      </w:pPr>
    </w:p>
    <w:p w14:paraId="0966CE8E" w14:textId="77777777" w:rsidR="00171282" w:rsidRDefault="00171282" w:rsidP="006E7755">
      <w:pPr>
        <w:pStyle w:val="Heading2"/>
        <w:ind w:left="567" w:hanging="567"/>
        <w:jc w:val="both"/>
      </w:pPr>
      <w:r>
        <w:t>Financial Interests</w:t>
      </w:r>
    </w:p>
    <w:p w14:paraId="217C0F55" w14:textId="77DD8C93" w:rsidR="00655FBD" w:rsidRPr="00171282" w:rsidRDefault="00655FBD" w:rsidP="006E7755">
      <w:pPr>
        <w:pStyle w:val="Heading2"/>
        <w:numPr>
          <w:ilvl w:val="0"/>
          <w:numId w:val="0"/>
        </w:numPr>
        <w:jc w:val="both"/>
        <w:rPr>
          <w:b w:val="0"/>
          <w:bCs w:val="0"/>
        </w:rPr>
      </w:pPr>
      <w:r w:rsidRPr="00171282">
        <w:rPr>
          <w:b w:val="0"/>
          <w:bCs w:val="0"/>
        </w:rPr>
        <w:t xml:space="preserve">Where a </w:t>
      </w:r>
      <w:r w:rsidR="008E4EE8" w:rsidRPr="00171282">
        <w:rPr>
          <w:b w:val="0"/>
          <w:bCs w:val="0"/>
        </w:rPr>
        <w:t>Management Committee</w:t>
      </w:r>
      <w:r w:rsidRPr="00171282">
        <w:rPr>
          <w:b w:val="0"/>
          <w:bCs w:val="0"/>
        </w:rPr>
        <w:t xml:space="preserve"> member</w:t>
      </w:r>
      <w:r w:rsidR="00C637CC" w:rsidRPr="00171282">
        <w:rPr>
          <w:b w:val="0"/>
          <w:bCs w:val="0"/>
        </w:rPr>
        <w:t>, Employee or Contractor</w:t>
      </w:r>
      <w:r w:rsidRPr="00171282">
        <w:rPr>
          <w:b w:val="0"/>
          <w:bCs w:val="0"/>
        </w:rPr>
        <w:t xml:space="preserve"> has an actual or perceived financial conflict of interest, as defined by statute, that </w:t>
      </w:r>
      <w:r w:rsidR="00C637CC" w:rsidRPr="00171282">
        <w:rPr>
          <w:b w:val="0"/>
          <w:bCs w:val="0"/>
        </w:rPr>
        <w:t>person</w:t>
      </w:r>
      <w:r w:rsidRPr="00171282">
        <w:rPr>
          <w:b w:val="0"/>
          <w:bCs w:val="0"/>
        </w:rPr>
        <w:t xml:space="preserve"> shall not initiate or take part in any discussion on that topic (either in the meeting or with other </w:t>
      </w:r>
      <w:r w:rsidR="008E4EE8" w:rsidRPr="00171282">
        <w:rPr>
          <w:b w:val="0"/>
          <w:bCs w:val="0"/>
        </w:rPr>
        <w:t>Management Committee</w:t>
      </w:r>
      <w:r w:rsidRPr="00171282">
        <w:rPr>
          <w:b w:val="0"/>
          <w:bCs w:val="0"/>
        </w:rPr>
        <w:t xml:space="preserve"> members before or after the </w:t>
      </w:r>
      <w:r w:rsidR="008E4EE8" w:rsidRPr="00171282">
        <w:rPr>
          <w:b w:val="0"/>
          <w:bCs w:val="0"/>
        </w:rPr>
        <w:lastRenderedPageBreak/>
        <w:t>Management Committee</w:t>
      </w:r>
      <w:r w:rsidRPr="00171282">
        <w:rPr>
          <w:b w:val="0"/>
          <w:bCs w:val="0"/>
        </w:rPr>
        <w:t xml:space="preserve"> meetings), unless expressly invited to do so by unanimous agreement by </w:t>
      </w:r>
      <w:r w:rsidR="00C637CC" w:rsidRPr="00171282">
        <w:rPr>
          <w:b w:val="0"/>
          <w:bCs w:val="0"/>
        </w:rPr>
        <w:t xml:space="preserve">the OHCG Management Committee </w:t>
      </w:r>
      <w:r w:rsidRPr="00171282">
        <w:rPr>
          <w:b w:val="0"/>
          <w:bCs w:val="0"/>
        </w:rPr>
        <w:t xml:space="preserve">members present.  </w:t>
      </w:r>
    </w:p>
    <w:p w14:paraId="419485EB" w14:textId="77777777" w:rsidR="008E4EE8" w:rsidRDefault="008E4EE8" w:rsidP="006E7755">
      <w:pPr>
        <w:jc w:val="both"/>
        <w:rPr>
          <w:rFonts w:eastAsia="MS Mincho" w:cs="Times New Roman"/>
          <w:lang w:bidi="ar-SA"/>
        </w:rPr>
      </w:pPr>
    </w:p>
    <w:p w14:paraId="2F64F796" w14:textId="4AAF6A8A" w:rsidR="00655FBD" w:rsidRDefault="00655FBD" w:rsidP="006E7755">
      <w:pPr>
        <w:jc w:val="both"/>
      </w:pPr>
      <w:r>
        <w:t xml:space="preserve">Where a </w:t>
      </w:r>
      <w:r w:rsidR="008E4EE8">
        <w:t>Management Committee</w:t>
      </w:r>
      <w:r>
        <w:t xml:space="preserve"> member has an actual or perceived financial conflict of interest, as defined by statute, that </w:t>
      </w:r>
      <w:r w:rsidR="008E4EE8">
        <w:t>Management Committee</w:t>
      </w:r>
      <w:r>
        <w:t xml:space="preserve"> member shall not vote on that matter. </w:t>
      </w:r>
      <w:r w:rsidR="00C637CC">
        <w:t xml:space="preserve">Employees and Contractors are not eligible to vote on OHCG Management Committee matters, rather, they make recommendations to the Management Committee. Employees and Contractors delivering projects allocate funds and activities and in doing so, must </w:t>
      </w:r>
      <w:r w:rsidR="00171282">
        <w:t xml:space="preserve">declare </w:t>
      </w:r>
      <w:r w:rsidR="00C637CC">
        <w:t>an</w:t>
      </w:r>
      <w:r w:rsidR="00171282">
        <w:t>y</w:t>
      </w:r>
      <w:r w:rsidR="00C637CC">
        <w:t xml:space="preserve"> conflicts of interest known to the </w:t>
      </w:r>
      <w:r w:rsidR="00171282">
        <w:t>OHCG Secretary</w:t>
      </w:r>
      <w:r w:rsidR="00C637CC">
        <w:t xml:space="preserve">.  </w:t>
      </w:r>
      <w:r>
        <w:t xml:space="preserve"> </w:t>
      </w:r>
    </w:p>
    <w:p w14:paraId="7B2F56AF" w14:textId="77777777" w:rsidR="008E4EE8" w:rsidRDefault="008E4EE8" w:rsidP="006E7755">
      <w:pPr>
        <w:jc w:val="both"/>
      </w:pPr>
    </w:p>
    <w:p w14:paraId="4D63C6F3" w14:textId="664ED329" w:rsidR="00171282" w:rsidRDefault="006E7755" w:rsidP="006E7755">
      <w:pPr>
        <w:pStyle w:val="Heading2"/>
        <w:ind w:left="567" w:hanging="567"/>
        <w:jc w:val="both"/>
      </w:pPr>
      <w:r>
        <w:t>Business Dealings</w:t>
      </w:r>
    </w:p>
    <w:p w14:paraId="07AEAEA0" w14:textId="2B905FB5" w:rsidR="00655FBD" w:rsidRDefault="008E4EE8" w:rsidP="006E7755">
      <w:pPr>
        <w:jc w:val="both"/>
      </w:pPr>
      <w:r>
        <w:t>OHCG Management Committee</w:t>
      </w:r>
      <w:r w:rsidR="00655FBD">
        <w:t xml:space="preserve"> members</w:t>
      </w:r>
      <w:r w:rsidR="006E7755">
        <w:t>, Employees and Contractors</w:t>
      </w:r>
      <w:r w:rsidR="00655FBD">
        <w:t xml:space="preserve"> are not barred from engaging in business dealings with the </w:t>
      </w:r>
      <w:r w:rsidR="006E7755">
        <w:t>OHCG</w:t>
      </w:r>
      <w:r w:rsidR="00655FBD">
        <w:t xml:space="preserve">, provided these are negotiated at arm’s length without the participation of the </w:t>
      </w:r>
      <w:r>
        <w:t>Management Committee</w:t>
      </w:r>
      <w:r w:rsidR="00655FBD">
        <w:t xml:space="preserve"> member</w:t>
      </w:r>
      <w:r w:rsidR="006E7755">
        <w:t>, Employee or Contractor</w:t>
      </w:r>
      <w:r w:rsidR="00655FBD">
        <w:t xml:space="preserve"> concerned</w:t>
      </w:r>
      <w:r w:rsidR="00C637CC">
        <w:t xml:space="preserve"> and that the decision-making process is appropriately documented</w:t>
      </w:r>
      <w:r w:rsidR="00655FBD">
        <w:t>.</w:t>
      </w:r>
    </w:p>
    <w:p w14:paraId="472E2FDD" w14:textId="77777777" w:rsidR="008E4EE8" w:rsidRDefault="008E4EE8" w:rsidP="006E7755">
      <w:pPr>
        <w:jc w:val="both"/>
      </w:pPr>
    </w:p>
    <w:p w14:paraId="05852DD6" w14:textId="77777777" w:rsidR="006E7755" w:rsidRDefault="006E7755" w:rsidP="00DA2AB2">
      <w:pPr>
        <w:pStyle w:val="Heading2"/>
        <w:ind w:left="567" w:hanging="567"/>
        <w:jc w:val="both"/>
      </w:pPr>
      <w:r>
        <w:t xml:space="preserve">Reporting </w:t>
      </w:r>
    </w:p>
    <w:p w14:paraId="536DD4FD" w14:textId="66515B5C" w:rsidR="00655FBD" w:rsidRPr="006E7755" w:rsidRDefault="00655FBD" w:rsidP="006E7755">
      <w:pPr>
        <w:pStyle w:val="Heading2"/>
        <w:numPr>
          <w:ilvl w:val="0"/>
          <w:numId w:val="0"/>
        </w:numPr>
        <w:jc w:val="both"/>
        <w:rPr>
          <w:b w:val="0"/>
          <w:bCs w:val="0"/>
        </w:rPr>
      </w:pPr>
      <w:r w:rsidRPr="006E7755">
        <w:rPr>
          <w:b w:val="0"/>
          <w:bCs w:val="0"/>
        </w:rPr>
        <w:t>A</w:t>
      </w:r>
      <w:r w:rsidR="00C637CC" w:rsidRPr="006E7755">
        <w:rPr>
          <w:b w:val="0"/>
          <w:bCs w:val="0"/>
        </w:rPr>
        <w:t>ny</w:t>
      </w:r>
      <w:r w:rsidRPr="006E7755">
        <w:rPr>
          <w:b w:val="0"/>
          <w:bCs w:val="0"/>
        </w:rPr>
        <w:t xml:space="preserve"> </w:t>
      </w:r>
      <w:r w:rsidR="008E4EE8" w:rsidRPr="006E7755">
        <w:rPr>
          <w:b w:val="0"/>
          <w:bCs w:val="0"/>
        </w:rPr>
        <w:t>Management Committee</w:t>
      </w:r>
      <w:r w:rsidRPr="006E7755">
        <w:rPr>
          <w:b w:val="0"/>
          <w:bCs w:val="0"/>
        </w:rPr>
        <w:t xml:space="preserve"> member</w:t>
      </w:r>
      <w:r w:rsidR="00C637CC" w:rsidRPr="006E7755">
        <w:rPr>
          <w:b w:val="0"/>
          <w:bCs w:val="0"/>
        </w:rPr>
        <w:t>, Employee or Contractor</w:t>
      </w:r>
      <w:r w:rsidRPr="006E7755">
        <w:rPr>
          <w:b w:val="0"/>
          <w:bCs w:val="0"/>
        </w:rPr>
        <w:t xml:space="preserve"> who believes another </w:t>
      </w:r>
      <w:r w:rsidR="008E4EE8" w:rsidRPr="006E7755">
        <w:rPr>
          <w:b w:val="0"/>
          <w:bCs w:val="0"/>
        </w:rPr>
        <w:t>Management Committee</w:t>
      </w:r>
      <w:r w:rsidRPr="006E7755">
        <w:rPr>
          <w:b w:val="0"/>
          <w:bCs w:val="0"/>
        </w:rPr>
        <w:t xml:space="preserve"> member</w:t>
      </w:r>
      <w:r w:rsidR="00C637CC" w:rsidRPr="006E7755">
        <w:rPr>
          <w:b w:val="0"/>
          <w:bCs w:val="0"/>
        </w:rPr>
        <w:t>, Employee or Contractor</w:t>
      </w:r>
      <w:r w:rsidRPr="006E7755">
        <w:rPr>
          <w:b w:val="0"/>
          <w:bCs w:val="0"/>
        </w:rPr>
        <w:t xml:space="preserve"> has an undeclared conflict of interest should specify in writing to the </w:t>
      </w:r>
      <w:r w:rsidR="008E4EE8" w:rsidRPr="006E7755">
        <w:rPr>
          <w:b w:val="0"/>
          <w:bCs w:val="0"/>
        </w:rPr>
        <w:t xml:space="preserve">OHCG </w:t>
      </w:r>
      <w:r w:rsidRPr="006E7755">
        <w:rPr>
          <w:b w:val="0"/>
          <w:bCs w:val="0"/>
        </w:rPr>
        <w:t>Secretary the basis of this potential conflict</w:t>
      </w:r>
      <w:r w:rsidR="005F74BC">
        <w:rPr>
          <w:b w:val="0"/>
          <w:bCs w:val="0"/>
        </w:rPr>
        <w:t xml:space="preserve"> whereby this correspondence will be actioned by OHCG Management Committee</w:t>
      </w:r>
      <w:r w:rsidRPr="006E7755">
        <w:rPr>
          <w:b w:val="0"/>
          <w:bCs w:val="0"/>
        </w:rPr>
        <w:t>.</w:t>
      </w:r>
    </w:p>
    <w:p w14:paraId="3790D5D6" w14:textId="77777777" w:rsidR="00655FBD" w:rsidRDefault="00655FBD" w:rsidP="008E4EE8">
      <w:pPr>
        <w:jc w:val="both"/>
      </w:pPr>
    </w:p>
    <w:p w14:paraId="7403CBD1" w14:textId="3E29DEED" w:rsidR="00655FBD" w:rsidRDefault="00655FBD" w:rsidP="00705CFB">
      <w:pPr>
        <w:pStyle w:val="Heading3"/>
        <w:numPr>
          <w:ilvl w:val="0"/>
          <w:numId w:val="5"/>
        </w:numPr>
        <w:ind w:left="567" w:hanging="567"/>
        <w:jc w:val="both"/>
      </w:pPr>
      <w:r>
        <w:t xml:space="preserve">RESPONSIBILITIES </w:t>
      </w:r>
    </w:p>
    <w:p w14:paraId="675A0270" w14:textId="031C6273" w:rsidR="00655FBD" w:rsidRDefault="00655FBD" w:rsidP="008E4EE8">
      <w:pPr>
        <w:jc w:val="both"/>
      </w:pPr>
    </w:p>
    <w:p w14:paraId="2AC18653" w14:textId="729C3FB4" w:rsidR="00655FBD" w:rsidRDefault="00655FBD" w:rsidP="008E4EE8">
      <w:pPr>
        <w:jc w:val="both"/>
      </w:pPr>
      <w:r>
        <w:t xml:space="preserve">The </w:t>
      </w:r>
      <w:r w:rsidR="005F74BC">
        <w:t xml:space="preserve">OHCG </w:t>
      </w:r>
      <w:r>
        <w:t xml:space="preserve">Chair is responsible for bringing this policy </w:t>
      </w:r>
      <w:r w:rsidR="005F74BC">
        <w:t xml:space="preserve">and procedures document </w:t>
      </w:r>
      <w:r>
        <w:t xml:space="preserve">to the attention of </w:t>
      </w:r>
      <w:r w:rsidR="005F74BC">
        <w:t>current and future</w:t>
      </w:r>
      <w:r>
        <w:t xml:space="preserve"> </w:t>
      </w:r>
      <w:r w:rsidR="008E4EE8">
        <w:t>Management Committee</w:t>
      </w:r>
      <w:r>
        <w:t xml:space="preserve"> members</w:t>
      </w:r>
      <w:r w:rsidR="00C637CC">
        <w:t>, Employees and Contractors</w:t>
      </w:r>
      <w:r>
        <w:t xml:space="preserve">. </w:t>
      </w:r>
      <w:r w:rsidR="009D78C5">
        <w:t>The onus is on elected</w:t>
      </w:r>
      <w:r>
        <w:t xml:space="preserve"> </w:t>
      </w:r>
      <w:r w:rsidR="008E4EE8">
        <w:t>Management Committee</w:t>
      </w:r>
      <w:r>
        <w:t xml:space="preserve"> members</w:t>
      </w:r>
      <w:r w:rsidR="005F74BC">
        <w:t xml:space="preserve"> and appointed</w:t>
      </w:r>
      <w:r w:rsidR="00C637CC">
        <w:t xml:space="preserve"> Employees and Contractors</w:t>
      </w:r>
      <w:r>
        <w:t xml:space="preserve"> </w:t>
      </w:r>
      <w:r w:rsidR="009D78C5">
        <w:t xml:space="preserve">to determine whether they are affected by the </w:t>
      </w:r>
      <w:proofErr w:type="gramStart"/>
      <w:r w:rsidR="009D78C5">
        <w:t>conflict of interest</w:t>
      </w:r>
      <w:proofErr w:type="gramEnd"/>
      <w:r w:rsidR="009D78C5">
        <w:t xml:space="preserve"> provisions and they </w:t>
      </w:r>
      <w:r>
        <w:t xml:space="preserve">are </w:t>
      </w:r>
      <w:r w:rsidR="00DA2AB2">
        <w:t>responsible for</w:t>
      </w:r>
      <w:r w:rsidR="005F74BC">
        <w:t xml:space="preserve"> </w:t>
      </w:r>
      <w:r>
        <w:t xml:space="preserve">respecting </w:t>
      </w:r>
      <w:r w:rsidR="009D78C5">
        <w:t xml:space="preserve">and upholding </w:t>
      </w:r>
      <w:r>
        <w:t>this policy</w:t>
      </w:r>
      <w:r w:rsidR="00DA2AB2">
        <w:t xml:space="preserve"> and its procedures.</w:t>
      </w:r>
      <w:r w:rsidR="005A3401">
        <w:t xml:space="preserve"> </w:t>
      </w:r>
    </w:p>
    <w:p w14:paraId="29D65956" w14:textId="77777777" w:rsidR="00655FBD" w:rsidRPr="00655FBD" w:rsidRDefault="00655FBD" w:rsidP="008E4EE8">
      <w:pPr>
        <w:jc w:val="both"/>
      </w:pPr>
    </w:p>
    <w:p w14:paraId="7AC00B18" w14:textId="016CB914" w:rsidR="00671000" w:rsidRPr="001C0FBD" w:rsidRDefault="000E7A44" w:rsidP="00705CFB">
      <w:pPr>
        <w:pStyle w:val="Heading3"/>
        <w:numPr>
          <w:ilvl w:val="0"/>
          <w:numId w:val="5"/>
        </w:numPr>
        <w:ind w:left="567" w:hanging="567"/>
        <w:jc w:val="both"/>
      </w:pPr>
      <w:r>
        <w:t>PROCEDURES</w:t>
      </w:r>
    </w:p>
    <w:p w14:paraId="7441F35B" w14:textId="77777777" w:rsidR="008E4EE8" w:rsidRDefault="008E4EE8" w:rsidP="008E4EE8">
      <w:pPr>
        <w:adjustRightInd w:val="0"/>
        <w:jc w:val="both"/>
      </w:pPr>
    </w:p>
    <w:p w14:paraId="7C6EB913" w14:textId="2B8803B8" w:rsidR="0034302B" w:rsidRDefault="0034302B" w:rsidP="000D39C5">
      <w:pPr>
        <w:numPr>
          <w:ilvl w:val="0"/>
          <w:numId w:val="8"/>
        </w:numPr>
        <w:adjustRightInd w:val="0"/>
        <w:ind w:left="567" w:hanging="567"/>
        <w:jc w:val="both"/>
      </w:pPr>
      <w:r w:rsidRPr="00F3465D">
        <w:rPr>
          <w:b/>
          <w:bCs/>
        </w:rPr>
        <w:t>Who is required to make a disclosure?</w:t>
      </w:r>
      <w:r>
        <w:t xml:space="preserve"> OHCG Management Committee members, Employees and Contractors are required to disclose interests affecting impartiality</w:t>
      </w:r>
      <w:r w:rsidR="002A5992">
        <w:t xml:space="preserve"> and/ or financial interests</w:t>
      </w:r>
      <w:r w:rsidR="00DA2AB2">
        <w:t xml:space="preserve"> </w:t>
      </w:r>
      <w:r w:rsidR="00DA2AB2">
        <w:rPr>
          <w:color w:val="000000" w:themeColor="text1"/>
        </w:rPr>
        <w:t>in relation to any</w:t>
      </w:r>
      <w:r w:rsidR="00DA2AB2" w:rsidRPr="004616B6">
        <w:rPr>
          <w:color w:val="000000" w:themeColor="text1"/>
        </w:rPr>
        <w:t xml:space="preserve"> business dealings, programs or services of the </w:t>
      </w:r>
      <w:r w:rsidR="00DA2AB2">
        <w:rPr>
          <w:color w:val="000000" w:themeColor="text1"/>
        </w:rPr>
        <w:t>OHCG</w:t>
      </w:r>
      <w:r>
        <w:t xml:space="preserve">. </w:t>
      </w:r>
    </w:p>
    <w:p w14:paraId="385CC759" w14:textId="04D590D9" w:rsidR="0034302B" w:rsidRDefault="0034302B" w:rsidP="000D39C5">
      <w:pPr>
        <w:numPr>
          <w:ilvl w:val="0"/>
          <w:numId w:val="8"/>
        </w:numPr>
        <w:adjustRightInd w:val="0"/>
        <w:ind w:left="567" w:hanging="567"/>
        <w:jc w:val="both"/>
      </w:pPr>
      <w:r w:rsidRPr="00F3465D">
        <w:rPr>
          <w:b/>
          <w:bCs/>
        </w:rPr>
        <w:t xml:space="preserve">When should a </w:t>
      </w:r>
      <w:r w:rsidR="001E4AA2" w:rsidRPr="00F3465D">
        <w:rPr>
          <w:b/>
          <w:bCs/>
        </w:rPr>
        <w:t>disclosure</w:t>
      </w:r>
      <w:r w:rsidRPr="00F3465D">
        <w:rPr>
          <w:b/>
          <w:bCs/>
        </w:rPr>
        <w:t xml:space="preserve"> be made?</w:t>
      </w:r>
      <w:r w:rsidR="005A3401">
        <w:rPr>
          <w:b/>
          <w:bCs/>
        </w:rPr>
        <w:t xml:space="preserve"> </w:t>
      </w:r>
    </w:p>
    <w:p w14:paraId="634E3669" w14:textId="46349871" w:rsidR="00B74C81" w:rsidRDefault="00906AC2" w:rsidP="00906AC2">
      <w:pPr>
        <w:numPr>
          <w:ilvl w:val="1"/>
          <w:numId w:val="8"/>
        </w:numPr>
        <w:adjustRightInd w:val="0"/>
        <w:ind w:left="993" w:hanging="426"/>
        <w:jc w:val="both"/>
      </w:pPr>
      <w:r>
        <w:t xml:space="preserve">On Appointment: </w:t>
      </w:r>
      <w:r w:rsidR="00B74C81">
        <w:t xml:space="preserve">Before a </w:t>
      </w:r>
      <w:r w:rsidR="008E4EE8">
        <w:t>Management Committee</w:t>
      </w:r>
      <w:r w:rsidR="00B74C81">
        <w:t xml:space="preserve"> </w:t>
      </w:r>
      <w:r w:rsidR="009D22BC">
        <w:t>Member</w:t>
      </w:r>
      <w:r w:rsidR="0034302B">
        <w:t>/ Employee or Contractor</w:t>
      </w:r>
      <w:r w:rsidR="00B74C81">
        <w:t xml:space="preserve"> begins his or her service with the organisation, they shall file with the </w:t>
      </w:r>
      <w:r w:rsidR="0034302B">
        <w:t xml:space="preserve">OHCG </w:t>
      </w:r>
      <w:r w:rsidR="00B74C81">
        <w:t xml:space="preserve">Secretary a list of their principal business activities, involvement with other charitable and business organisations, vendors or business interests, or with any other associations </w:t>
      </w:r>
      <w:r w:rsidR="0085026D">
        <w:t>as well as any relationships between themselves and any employee or volunteer of the organisation, or any other person having dealings with the organisation that might reasonably give rise to the perception of a conflict of interest</w:t>
      </w:r>
      <w:r w:rsidR="00B74C81">
        <w:t xml:space="preserve">. </w:t>
      </w:r>
      <w:r w:rsidR="00171282">
        <w:t xml:space="preserve">These conflicts of interest shall be considered standing conflicts of interest and shall be </w:t>
      </w:r>
      <w:r w:rsidR="00B74C81">
        <w:t xml:space="preserve">documented in the </w:t>
      </w:r>
      <w:r w:rsidR="00171282">
        <w:t xml:space="preserve">OHCG </w:t>
      </w:r>
      <w:r w:rsidR="00B74C81">
        <w:t>Conflict</w:t>
      </w:r>
      <w:r w:rsidR="0034302B">
        <w:t>s</w:t>
      </w:r>
      <w:r w:rsidR="00B74C81">
        <w:t xml:space="preserve"> of Interest </w:t>
      </w:r>
      <w:r w:rsidR="004317A2">
        <w:t>Register</w:t>
      </w:r>
      <w:r w:rsidR="00B74C81">
        <w:t>.</w:t>
      </w:r>
      <w:r w:rsidR="002A5992">
        <w:t xml:space="preserve"> This register shall be reviewed and update at each Annual General Meeting for the Management Committee and as part of the human resource engagement process (Employees and Consultants).</w:t>
      </w:r>
    </w:p>
    <w:p w14:paraId="1FA68F8D" w14:textId="182D2C5D" w:rsidR="00DA2AB2" w:rsidRDefault="00906AC2" w:rsidP="00906AC2">
      <w:pPr>
        <w:numPr>
          <w:ilvl w:val="1"/>
          <w:numId w:val="8"/>
        </w:numPr>
        <w:adjustRightInd w:val="0"/>
        <w:ind w:left="993" w:hanging="426"/>
        <w:jc w:val="both"/>
      </w:pPr>
      <w:r>
        <w:t>At a</w:t>
      </w:r>
      <w:r w:rsidR="001E4AA2">
        <w:t>n</w:t>
      </w:r>
      <w:r>
        <w:t xml:space="preserve"> OHCG Management Committee Meeting: </w:t>
      </w:r>
      <w:r w:rsidR="0034302B">
        <w:t>Management Committee members, Employees and Contractors</w:t>
      </w:r>
      <w:r w:rsidR="00B74C81">
        <w:t xml:space="preserve"> shall declare any conflicts of interest </w:t>
      </w:r>
      <w:r>
        <w:t>on any matters to be discussed at a</w:t>
      </w:r>
      <w:r w:rsidR="001E4AA2">
        <w:t>n</w:t>
      </w:r>
      <w:r>
        <w:t xml:space="preserve"> OHCG Management Committee meeting that they will be attending either in a written notice provided to the OHCG Secretary </w:t>
      </w:r>
      <w:r w:rsidR="00DA2AB2">
        <w:t xml:space="preserve">prior to the meeting </w:t>
      </w:r>
      <w:r>
        <w:t>or at the meeting itself, immediately before the matter is discussed</w:t>
      </w:r>
      <w:r w:rsidR="00B74C81">
        <w:t>.</w:t>
      </w:r>
    </w:p>
    <w:p w14:paraId="2ADA6E4F" w14:textId="50FD6CE6" w:rsidR="00B74C81" w:rsidRDefault="00DA2AB2" w:rsidP="00906AC2">
      <w:pPr>
        <w:numPr>
          <w:ilvl w:val="1"/>
          <w:numId w:val="8"/>
        </w:numPr>
        <w:adjustRightInd w:val="0"/>
        <w:ind w:left="993" w:hanging="426"/>
        <w:jc w:val="both"/>
      </w:pPr>
      <w:r>
        <w:t>During project planning and management: Management Committee members, Employees and Contractors shall declare any conflicts of interest on any matters in relation to grant mon</w:t>
      </w:r>
      <w:r w:rsidR="00D3012D">
        <w:t xml:space="preserve">ey </w:t>
      </w:r>
      <w:r>
        <w:t>allocation</w:t>
      </w:r>
      <w:r w:rsidR="00D3012D">
        <w:t>,</w:t>
      </w:r>
      <w:r>
        <w:t xml:space="preserve"> on-ground works</w:t>
      </w:r>
      <w:r w:rsidR="00D3012D">
        <w:t xml:space="preserve"> and any other activities or services of an OHCG project</w:t>
      </w:r>
      <w:r>
        <w:t xml:space="preserve">. These </w:t>
      </w:r>
      <w:r w:rsidR="00D3012D">
        <w:lastRenderedPageBreak/>
        <w:t xml:space="preserve">conflicts of interest </w:t>
      </w:r>
      <w:r>
        <w:t xml:space="preserve">shall be </w:t>
      </w:r>
      <w:r w:rsidR="00EC0574">
        <w:t xml:space="preserve">noted on the project file and shall also be declared in </w:t>
      </w:r>
      <w:r>
        <w:t xml:space="preserve">a written notice to the OHCG Secretary </w:t>
      </w:r>
      <w:r w:rsidR="00EC0574">
        <w:t>to</w:t>
      </w:r>
      <w:r>
        <w:t xml:space="preserve"> be addressed at the next OHCG Management Committee meeting. </w:t>
      </w:r>
    </w:p>
    <w:p w14:paraId="39B10761" w14:textId="020CEDCF" w:rsidR="0034302B" w:rsidRPr="0034302B" w:rsidRDefault="0034302B" w:rsidP="00705CFB">
      <w:pPr>
        <w:numPr>
          <w:ilvl w:val="0"/>
          <w:numId w:val="8"/>
        </w:numPr>
        <w:ind w:left="567" w:hanging="567"/>
        <w:jc w:val="both"/>
        <w:rPr>
          <w:rFonts w:asciiTheme="minorHAnsi" w:hAnsiTheme="minorHAnsi" w:cstheme="minorHAnsi"/>
          <w:color w:val="000000" w:themeColor="text1"/>
        </w:rPr>
      </w:pPr>
      <w:r w:rsidRPr="00F3465D">
        <w:rPr>
          <w:b/>
          <w:bCs/>
        </w:rPr>
        <w:t>What to disclose:</w:t>
      </w:r>
      <w:r>
        <w:t xml:space="preserve"> The following declaration may be used when a Management Committee member or E</w:t>
      </w:r>
      <w:r w:rsidRPr="0034302B">
        <w:rPr>
          <w:rFonts w:asciiTheme="minorHAnsi" w:hAnsiTheme="minorHAnsi" w:cstheme="minorHAnsi"/>
          <w:color w:val="000000" w:themeColor="text1"/>
        </w:rPr>
        <w:t xml:space="preserve">mployee/ Contract considers it necessary to disclose an interest affecting </w:t>
      </w:r>
      <w:r w:rsidR="00906AC2" w:rsidRPr="0034302B">
        <w:rPr>
          <w:rFonts w:asciiTheme="minorHAnsi" w:hAnsiTheme="minorHAnsi" w:cstheme="minorHAnsi"/>
          <w:color w:val="000000" w:themeColor="text1"/>
        </w:rPr>
        <w:t>impartiality</w:t>
      </w:r>
      <w:r w:rsidRPr="0034302B">
        <w:rPr>
          <w:rFonts w:asciiTheme="minorHAnsi" w:hAnsiTheme="minorHAnsi" w:cstheme="minorHAnsi"/>
          <w:color w:val="000000" w:themeColor="text1"/>
        </w:rPr>
        <w:t xml:space="preserve">. In all cases, the nature of the interest must be stated. </w:t>
      </w:r>
    </w:p>
    <w:p w14:paraId="2E1C3FEA" w14:textId="77777777" w:rsidR="0034302B" w:rsidRDefault="0034302B" w:rsidP="00906AC2">
      <w:pPr>
        <w:widowControl/>
        <w:numPr>
          <w:ilvl w:val="0"/>
          <w:numId w:val="12"/>
        </w:numPr>
        <w:adjustRightInd w:val="0"/>
        <w:ind w:left="993" w:hanging="426"/>
        <w:rPr>
          <w:rFonts w:asciiTheme="minorHAnsi" w:eastAsiaTheme="minorHAnsi" w:hAnsiTheme="minorHAnsi" w:cstheme="minorHAnsi"/>
          <w:color w:val="000000" w:themeColor="text1"/>
          <w:lang w:eastAsia="en-US" w:bidi="ar-SA"/>
        </w:rPr>
      </w:pPr>
      <w:r w:rsidRPr="0034302B">
        <w:rPr>
          <w:rFonts w:asciiTheme="minorHAnsi" w:eastAsiaTheme="minorHAnsi" w:hAnsiTheme="minorHAnsi" w:cstheme="minorHAnsi"/>
          <w:color w:val="000000" w:themeColor="text1"/>
          <w:lang w:eastAsia="en-US" w:bidi="ar-SA"/>
        </w:rPr>
        <w:t xml:space="preserve">Management Committee member declaration: "With regard to the matter in item x </w:t>
      </w:r>
      <w:proofErr w:type="gramStart"/>
      <w:r w:rsidRPr="0034302B">
        <w:rPr>
          <w:rFonts w:asciiTheme="minorHAnsi" w:eastAsiaTheme="minorHAnsi" w:hAnsiTheme="minorHAnsi" w:cstheme="minorHAnsi"/>
          <w:color w:val="000000" w:themeColor="text1"/>
          <w:lang w:eastAsia="en-US" w:bidi="ar-SA"/>
        </w:rPr>
        <w:t>…..</w:t>
      </w:r>
      <w:proofErr w:type="gramEnd"/>
      <w:r w:rsidRPr="0034302B">
        <w:rPr>
          <w:rFonts w:asciiTheme="minorHAnsi" w:eastAsiaTheme="minorHAnsi" w:hAnsiTheme="minorHAnsi" w:cstheme="minorHAnsi"/>
          <w:color w:val="000000" w:themeColor="text1"/>
          <w:lang w:eastAsia="en-US" w:bidi="ar-SA"/>
        </w:rPr>
        <w:t xml:space="preserve"> I disclose that I have an association with the applicant (or person seeking a decision). This association is </w:t>
      </w:r>
      <w:proofErr w:type="gramStart"/>
      <w:r w:rsidRPr="0034302B">
        <w:rPr>
          <w:rFonts w:asciiTheme="minorHAnsi" w:eastAsiaTheme="minorHAnsi" w:hAnsiTheme="minorHAnsi" w:cstheme="minorHAnsi"/>
          <w:color w:val="000000" w:themeColor="text1"/>
          <w:lang w:eastAsia="en-US" w:bidi="ar-SA"/>
        </w:rPr>
        <w:t>…..</w:t>
      </w:r>
      <w:proofErr w:type="gramEnd"/>
      <w:r w:rsidRPr="0034302B">
        <w:rPr>
          <w:rFonts w:asciiTheme="minorHAnsi" w:eastAsiaTheme="minorHAnsi" w:hAnsiTheme="minorHAnsi" w:cstheme="minorHAnsi"/>
          <w:color w:val="000000" w:themeColor="text1"/>
          <w:lang w:eastAsia="en-US" w:bidi="ar-SA"/>
        </w:rPr>
        <w:t xml:space="preserve"> (nature of the interest). As a consequence, there may be a perception that my impartiality on the matter may be affected. I declare that I will consider this matter on its merits and vote accordingly." </w:t>
      </w:r>
    </w:p>
    <w:p w14:paraId="71374D07" w14:textId="1BAC35B0" w:rsidR="0034302B" w:rsidRPr="0034302B" w:rsidRDefault="0034302B" w:rsidP="00906AC2">
      <w:pPr>
        <w:widowControl/>
        <w:numPr>
          <w:ilvl w:val="0"/>
          <w:numId w:val="12"/>
        </w:numPr>
        <w:adjustRightInd w:val="0"/>
        <w:ind w:left="993" w:hanging="426"/>
        <w:rPr>
          <w:rFonts w:asciiTheme="minorHAnsi" w:eastAsiaTheme="minorHAnsi" w:hAnsiTheme="minorHAnsi" w:cstheme="minorHAnsi"/>
          <w:color w:val="000000" w:themeColor="text1"/>
          <w:lang w:eastAsia="en-US" w:bidi="ar-SA"/>
        </w:rPr>
      </w:pPr>
      <w:r w:rsidRPr="0034302B">
        <w:rPr>
          <w:rFonts w:asciiTheme="minorHAnsi" w:eastAsiaTheme="minorHAnsi" w:hAnsiTheme="minorHAnsi" w:cstheme="minorHAnsi"/>
          <w:color w:val="000000" w:themeColor="text1"/>
          <w:lang w:eastAsia="en-US" w:bidi="ar-SA"/>
        </w:rPr>
        <w:t>Employee</w:t>
      </w:r>
      <w:r>
        <w:rPr>
          <w:rFonts w:asciiTheme="minorHAnsi" w:eastAsiaTheme="minorHAnsi" w:hAnsiTheme="minorHAnsi" w:cstheme="minorHAnsi"/>
          <w:color w:val="000000" w:themeColor="text1"/>
          <w:lang w:eastAsia="en-US" w:bidi="ar-SA"/>
        </w:rPr>
        <w:t>/ Contractor</w:t>
      </w:r>
      <w:r w:rsidRPr="0034302B">
        <w:rPr>
          <w:rFonts w:asciiTheme="minorHAnsi" w:eastAsiaTheme="minorHAnsi" w:hAnsiTheme="minorHAnsi" w:cstheme="minorHAnsi"/>
          <w:color w:val="000000" w:themeColor="text1"/>
          <w:lang w:eastAsia="en-US" w:bidi="ar-SA"/>
        </w:rPr>
        <w:t xml:space="preserve"> Declaration: "With regard to the matter in item x </w:t>
      </w:r>
      <w:proofErr w:type="gramStart"/>
      <w:r w:rsidRPr="0034302B">
        <w:rPr>
          <w:rFonts w:asciiTheme="minorHAnsi" w:eastAsiaTheme="minorHAnsi" w:hAnsiTheme="minorHAnsi" w:cstheme="minorHAnsi"/>
          <w:color w:val="000000" w:themeColor="text1"/>
          <w:lang w:eastAsia="en-US" w:bidi="ar-SA"/>
        </w:rPr>
        <w:t>…..</w:t>
      </w:r>
      <w:proofErr w:type="gramEnd"/>
      <w:r w:rsidRPr="0034302B">
        <w:rPr>
          <w:rFonts w:asciiTheme="minorHAnsi" w:eastAsiaTheme="minorHAnsi" w:hAnsiTheme="minorHAnsi" w:cstheme="minorHAnsi"/>
          <w:color w:val="000000" w:themeColor="text1"/>
          <w:lang w:eastAsia="en-US" w:bidi="ar-SA"/>
        </w:rPr>
        <w:t xml:space="preserve"> I disclose that I have an association with the applicant (or person seeking a decision). This association is </w:t>
      </w:r>
      <w:proofErr w:type="gramStart"/>
      <w:r w:rsidRPr="0034302B">
        <w:rPr>
          <w:rFonts w:asciiTheme="minorHAnsi" w:eastAsiaTheme="minorHAnsi" w:hAnsiTheme="minorHAnsi" w:cstheme="minorHAnsi"/>
          <w:color w:val="000000" w:themeColor="text1"/>
          <w:lang w:eastAsia="en-US" w:bidi="ar-SA"/>
        </w:rPr>
        <w:t>…..</w:t>
      </w:r>
      <w:proofErr w:type="gramEnd"/>
      <w:r w:rsidRPr="0034302B">
        <w:rPr>
          <w:rFonts w:asciiTheme="minorHAnsi" w:eastAsiaTheme="minorHAnsi" w:hAnsiTheme="minorHAnsi" w:cstheme="minorHAnsi"/>
          <w:color w:val="000000" w:themeColor="text1"/>
          <w:lang w:eastAsia="en-US" w:bidi="ar-SA"/>
        </w:rPr>
        <w:t xml:space="preserve"> (nature of the interest). As a consequence, there may be a perception that my impartiality on the matter may be affected. I declare that I will consider this matter on its merits and provide advice accordingly."</w:t>
      </w:r>
    </w:p>
    <w:p w14:paraId="6E115253" w14:textId="07099C80" w:rsidR="00F3465D" w:rsidRDefault="00F3465D" w:rsidP="00705CFB">
      <w:pPr>
        <w:numPr>
          <w:ilvl w:val="0"/>
          <w:numId w:val="8"/>
        </w:numPr>
        <w:ind w:left="567" w:hanging="567"/>
        <w:jc w:val="both"/>
        <w:rPr>
          <w:b/>
          <w:bCs/>
        </w:rPr>
      </w:pPr>
      <w:r>
        <w:rPr>
          <w:b/>
          <w:bCs/>
        </w:rPr>
        <w:t>How to disclose</w:t>
      </w:r>
      <w:r>
        <w:t xml:space="preserve">: </w:t>
      </w:r>
      <w:r w:rsidR="00906AC2">
        <w:t xml:space="preserve">Standing </w:t>
      </w:r>
      <w:r>
        <w:t>conflict</w:t>
      </w:r>
      <w:r w:rsidR="00906AC2">
        <w:t>s of interest are to be maintained and shall</w:t>
      </w:r>
      <w:r>
        <w:t xml:space="preserve"> be filed in the OHCG </w:t>
      </w:r>
      <w:r w:rsidR="009F0C0F">
        <w:t xml:space="preserve">Conflict of Interest Register. Conflicts </w:t>
      </w:r>
      <w:r w:rsidR="00906AC2">
        <w:t xml:space="preserve">relating to specific agenda items/ discussions </w:t>
      </w:r>
      <w:r w:rsidR="009F0C0F">
        <w:t>shall be disclosed a</w:t>
      </w:r>
      <w:r>
        <w:t xml:space="preserve">t </w:t>
      </w:r>
      <w:r w:rsidR="009F0C0F">
        <w:t xml:space="preserve">the beginning of all Management Committee </w:t>
      </w:r>
      <w:r>
        <w:t>meetings and</w:t>
      </w:r>
      <w:r w:rsidR="009F0C0F">
        <w:t xml:space="preserve">/ </w:t>
      </w:r>
      <w:proofErr w:type="gramStart"/>
      <w:r w:rsidR="009F0C0F">
        <w:t xml:space="preserve">or </w:t>
      </w:r>
      <w:r>
        <w:t xml:space="preserve"> </w:t>
      </w:r>
      <w:r w:rsidR="009F0C0F">
        <w:t>immediately</w:t>
      </w:r>
      <w:proofErr w:type="gramEnd"/>
      <w:r>
        <w:t xml:space="preserve"> prior to the discuss</w:t>
      </w:r>
      <w:r w:rsidR="009F0C0F">
        <w:t>ion. All disclosures not already registered, must be recorded in the minutes of the relevant meeting</w:t>
      </w:r>
      <w:r w:rsidR="009F0C0F" w:rsidRPr="009F0C0F">
        <w:rPr>
          <w:color w:val="000000" w:themeColor="text1"/>
        </w:rPr>
        <w:t xml:space="preserve">. It is important that the </w:t>
      </w:r>
      <w:r w:rsidR="00906AC2">
        <w:rPr>
          <w:color w:val="000000" w:themeColor="text1"/>
        </w:rPr>
        <w:t xml:space="preserve">register and </w:t>
      </w:r>
      <w:r w:rsidR="009F0C0F" w:rsidRPr="009F0C0F">
        <w:rPr>
          <w:color w:val="000000" w:themeColor="text1"/>
        </w:rPr>
        <w:t>minutes distinguish between disclosures of interests affecting impartiality and disclosures of financial interests.</w:t>
      </w:r>
    </w:p>
    <w:p w14:paraId="71BE12F3" w14:textId="1648487B" w:rsidR="0034302B" w:rsidRPr="00F3465D" w:rsidRDefault="0034302B" w:rsidP="00705CFB">
      <w:pPr>
        <w:numPr>
          <w:ilvl w:val="0"/>
          <w:numId w:val="8"/>
        </w:numPr>
        <w:ind w:left="567" w:hanging="567"/>
        <w:jc w:val="both"/>
        <w:rPr>
          <w:b/>
          <w:bCs/>
        </w:rPr>
      </w:pPr>
      <w:r w:rsidRPr="00F3465D">
        <w:rPr>
          <w:b/>
          <w:bCs/>
        </w:rPr>
        <w:t xml:space="preserve">What action to take: </w:t>
      </w:r>
    </w:p>
    <w:p w14:paraId="4D8E8DCA" w14:textId="12DE6ED4" w:rsidR="005A3401" w:rsidRDefault="005A3401" w:rsidP="00906AC2">
      <w:pPr>
        <w:numPr>
          <w:ilvl w:val="1"/>
          <w:numId w:val="8"/>
        </w:numPr>
        <w:ind w:left="993" w:hanging="426"/>
        <w:jc w:val="both"/>
      </w:pPr>
      <w:r>
        <w:t xml:space="preserve">Disclosures of interest shall be a standard agenda item at all OHCG Management Committee, sub-committee and working group meetings. </w:t>
      </w:r>
    </w:p>
    <w:p w14:paraId="0BC08210" w14:textId="7AFCC13F" w:rsidR="00906AC2" w:rsidRDefault="00906AC2" w:rsidP="00906AC2">
      <w:pPr>
        <w:numPr>
          <w:ilvl w:val="1"/>
          <w:numId w:val="8"/>
        </w:numPr>
        <w:ind w:left="993" w:hanging="426"/>
        <w:jc w:val="both"/>
      </w:pPr>
      <w:r>
        <w:t>The nature of the conflict of interest, the discloser and action taken shall be documented in the meeting minutes.</w:t>
      </w:r>
    </w:p>
    <w:p w14:paraId="57F0FDC6" w14:textId="0AC4ED5F" w:rsidR="005A3401" w:rsidRPr="00EA285A" w:rsidRDefault="00B74C81" w:rsidP="005A3401">
      <w:pPr>
        <w:numPr>
          <w:ilvl w:val="1"/>
          <w:numId w:val="8"/>
        </w:numPr>
        <w:ind w:left="993" w:hanging="426"/>
        <w:jc w:val="both"/>
        <w:rPr>
          <w:rFonts w:asciiTheme="minorHAnsi" w:hAnsiTheme="minorHAnsi" w:cstheme="minorHAnsi"/>
          <w:color w:val="000000" w:themeColor="text1"/>
        </w:rPr>
      </w:pPr>
      <w:r w:rsidRPr="00EA285A">
        <w:rPr>
          <w:color w:val="000000" w:themeColor="text1"/>
        </w:rPr>
        <w:t xml:space="preserve">Where a conflict of interest or potential conflict of interest is identified and/or registered, the </w:t>
      </w:r>
      <w:r w:rsidR="008E4EE8" w:rsidRPr="00EA285A">
        <w:rPr>
          <w:color w:val="000000" w:themeColor="text1"/>
        </w:rPr>
        <w:t>Management Committee</w:t>
      </w:r>
      <w:r w:rsidRPr="00EA285A">
        <w:rPr>
          <w:color w:val="000000" w:themeColor="text1"/>
        </w:rPr>
        <w:t xml:space="preserve"> member</w:t>
      </w:r>
      <w:r w:rsidR="00906AC2" w:rsidRPr="00EA285A">
        <w:rPr>
          <w:color w:val="000000" w:themeColor="text1"/>
        </w:rPr>
        <w:t>, Employee or Contractor</w:t>
      </w:r>
      <w:r w:rsidRPr="00EA285A">
        <w:rPr>
          <w:color w:val="000000" w:themeColor="text1"/>
        </w:rPr>
        <w:t xml:space="preserve"> concerned </w:t>
      </w:r>
      <w:r w:rsidR="005A3401" w:rsidRPr="00EA285A">
        <w:rPr>
          <w:color w:val="000000" w:themeColor="text1"/>
        </w:rPr>
        <w:t xml:space="preserve">must not discuss or vote on the matter and must </w:t>
      </w:r>
      <w:r w:rsidRPr="00EA285A">
        <w:rPr>
          <w:color w:val="000000" w:themeColor="text1"/>
        </w:rPr>
        <w:t xml:space="preserve">leave the room </w:t>
      </w:r>
      <w:r w:rsidR="005A3401" w:rsidRPr="00EA285A">
        <w:rPr>
          <w:color w:val="000000" w:themeColor="text1"/>
        </w:rPr>
        <w:t>while the matter is being considered</w:t>
      </w:r>
      <w:r w:rsidRPr="00EA285A">
        <w:rPr>
          <w:color w:val="000000" w:themeColor="text1"/>
        </w:rPr>
        <w:t xml:space="preserve">. The concerned </w:t>
      </w:r>
      <w:r w:rsidR="008E4EE8" w:rsidRPr="00EA285A">
        <w:rPr>
          <w:color w:val="000000" w:themeColor="text1"/>
        </w:rPr>
        <w:t>Management Committee</w:t>
      </w:r>
      <w:r w:rsidRPr="00EA285A">
        <w:rPr>
          <w:color w:val="000000" w:themeColor="text1"/>
        </w:rPr>
        <w:t xml:space="preserve"> member</w:t>
      </w:r>
      <w:r w:rsidR="00906AC2" w:rsidRPr="00EA285A">
        <w:rPr>
          <w:color w:val="000000" w:themeColor="text1"/>
        </w:rPr>
        <w:t>, Employee or Contractor</w:t>
      </w:r>
      <w:r w:rsidRPr="00EA285A">
        <w:rPr>
          <w:color w:val="000000" w:themeColor="text1"/>
        </w:rPr>
        <w:t xml:space="preserve"> </w:t>
      </w:r>
      <w:r w:rsidR="005A3401" w:rsidRPr="00EA285A">
        <w:rPr>
          <w:color w:val="000000" w:themeColor="text1"/>
        </w:rPr>
        <w:t>must not</w:t>
      </w:r>
      <w:r w:rsidRPr="00EA285A">
        <w:rPr>
          <w:color w:val="000000" w:themeColor="text1"/>
        </w:rPr>
        <w:t xml:space="preserve"> initiate or take part in any </w:t>
      </w:r>
      <w:r w:rsidR="008E4EE8" w:rsidRPr="00EA285A">
        <w:rPr>
          <w:color w:val="000000" w:themeColor="text1"/>
        </w:rPr>
        <w:t>Management Committee</w:t>
      </w:r>
      <w:r w:rsidRPr="00EA285A">
        <w:rPr>
          <w:color w:val="000000" w:themeColor="text1"/>
        </w:rPr>
        <w:t xml:space="preserve"> discussion on that topic (either in the meeting or with other </w:t>
      </w:r>
      <w:r w:rsidR="008E4EE8" w:rsidRPr="00EA285A">
        <w:rPr>
          <w:color w:val="000000" w:themeColor="text1"/>
        </w:rPr>
        <w:t>Management Committee</w:t>
      </w:r>
      <w:r w:rsidRPr="00EA285A">
        <w:rPr>
          <w:color w:val="000000" w:themeColor="text1"/>
        </w:rPr>
        <w:t xml:space="preserve"> members before or after the </w:t>
      </w:r>
      <w:r w:rsidR="008E4EE8" w:rsidRPr="00EA285A">
        <w:rPr>
          <w:color w:val="000000" w:themeColor="text1"/>
        </w:rPr>
        <w:t>Management Committee</w:t>
      </w:r>
      <w:r w:rsidRPr="00EA285A">
        <w:rPr>
          <w:color w:val="000000" w:themeColor="text1"/>
        </w:rPr>
        <w:t xml:space="preserve"> meetings), unless expressly invited to d</w:t>
      </w:r>
      <w:r w:rsidRPr="00EA285A">
        <w:rPr>
          <w:rFonts w:asciiTheme="minorHAnsi" w:hAnsiTheme="minorHAnsi" w:cstheme="minorHAnsi"/>
          <w:color w:val="000000" w:themeColor="text1"/>
        </w:rPr>
        <w:t xml:space="preserve">o so by unanimous agreement by all other </w:t>
      </w:r>
      <w:r w:rsidR="00906AC2" w:rsidRPr="00EA285A">
        <w:rPr>
          <w:rFonts w:asciiTheme="minorHAnsi" w:hAnsiTheme="minorHAnsi" w:cstheme="minorHAnsi"/>
          <w:color w:val="000000" w:themeColor="text1"/>
        </w:rPr>
        <w:t>OHCG Management Committee members</w:t>
      </w:r>
      <w:r w:rsidRPr="00EA285A">
        <w:rPr>
          <w:rFonts w:asciiTheme="minorHAnsi" w:hAnsiTheme="minorHAnsi" w:cstheme="minorHAnsi"/>
          <w:color w:val="000000" w:themeColor="text1"/>
        </w:rPr>
        <w:t xml:space="preserve"> present. The </w:t>
      </w:r>
      <w:r w:rsidR="008E4EE8" w:rsidRPr="00EA285A">
        <w:rPr>
          <w:rFonts w:asciiTheme="minorHAnsi" w:hAnsiTheme="minorHAnsi" w:cstheme="minorHAnsi"/>
          <w:color w:val="000000" w:themeColor="text1"/>
        </w:rPr>
        <w:t>Management Committee</w:t>
      </w:r>
      <w:r w:rsidRPr="00EA285A">
        <w:rPr>
          <w:rFonts w:asciiTheme="minorHAnsi" w:hAnsiTheme="minorHAnsi" w:cstheme="minorHAnsi"/>
          <w:color w:val="000000" w:themeColor="text1"/>
        </w:rPr>
        <w:t xml:space="preserve"> </w:t>
      </w:r>
      <w:r w:rsidR="00906AC2" w:rsidRPr="00EA285A">
        <w:rPr>
          <w:rFonts w:asciiTheme="minorHAnsi" w:hAnsiTheme="minorHAnsi" w:cstheme="minorHAnsi"/>
          <w:color w:val="000000" w:themeColor="text1"/>
        </w:rPr>
        <w:t>m</w:t>
      </w:r>
      <w:r w:rsidRPr="00EA285A">
        <w:rPr>
          <w:rFonts w:asciiTheme="minorHAnsi" w:hAnsiTheme="minorHAnsi" w:cstheme="minorHAnsi"/>
          <w:color w:val="000000" w:themeColor="text1"/>
        </w:rPr>
        <w:t xml:space="preserve">ember’s abstinence </w:t>
      </w:r>
      <w:r w:rsidR="00EA285A" w:rsidRPr="00EA285A">
        <w:rPr>
          <w:rFonts w:asciiTheme="minorHAnsi" w:hAnsiTheme="minorHAnsi" w:cstheme="minorHAnsi"/>
          <w:color w:val="000000" w:themeColor="text1"/>
        </w:rPr>
        <w:t xml:space="preserve">or presence </w:t>
      </w:r>
      <w:r w:rsidRPr="00EA285A">
        <w:rPr>
          <w:rFonts w:asciiTheme="minorHAnsi" w:hAnsiTheme="minorHAnsi" w:cstheme="minorHAnsi"/>
          <w:color w:val="000000" w:themeColor="text1"/>
        </w:rPr>
        <w:t>should be recorded in the meeting minutes.</w:t>
      </w:r>
    </w:p>
    <w:p w14:paraId="0EBA48EC" w14:textId="47C7A53A" w:rsidR="005A3401" w:rsidRPr="005A3401" w:rsidRDefault="005A3401" w:rsidP="005A3401">
      <w:pPr>
        <w:numPr>
          <w:ilvl w:val="1"/>
          <w:numId w:val="8"/>
        </w:numPr>
        <w:ind w:left="993" w:hanging="426"/>
        <w:jc w:val="both"/>
        <w:rPr>
          <w:rFonts w:asciiTheme="minorHAnsi" w:hAnsiTheme="minorHAnsi" w:cstheme="minorHAnsi"/>
          <w:color w:val="000000" w:themeColor="text1"/>
        </w:rPr>
      </w:pPr>
      <w:r w:rsidRPr="005A3401">
        <w:rPr>
          <w:rFonts w:asciiTheme="minorHAnsi" w:eastAsiaTheme="minorHAnsi" w:hAnsiTheme="minorHAnsi" w:cstheme="minorHAnsi"/>
          <w:color w:val="000000" w:themeColor="text1"/>
          <w:lang w:eastAsia="en-US" w:bidi="ar-SA"/>
        </w:rPr>
        <w:t xml:space="preserve">If there are not enough members remaining to form a quorum, a special general meeting must be called and a resolution on the matter passed by the members. </w:t>
      </w:r>
    </w:p>
    <w:p w14:paraId="1723B6FD" w14:textId="5AB6432B" w:rsidR="00B74C81" w:rsidRDefault="00B74C81" w:rsidP="00906AC2">
      <w:pPr>
        <w:numPr>
          <w:ilvl w:val="1"/>
          <w:numId w:val="8"/>
        </w:numPr>
        <w:ind w:left="993" w:hanging="426"/>
        <w:jc w:val="both"/>
      </w:pPr>
      <w:r w:rsidRPr="005A3401">
        <w:rPr>
          <w:rFonts w:asciiTheme="minorHAnsi" w:hAnsiTheme="minorHAnsi" w:cstheme="minorHAnsi"/>
          <w:color w:val="000000" w:themeColor="text1"/>
        </w:rPr>
        <w:t>If a person declares themself t</w:t>
      </w:r>
      <w:r>
        <w:t xml:space="preserve">o have an existing or potential conflict of interest, confidentiality will be respected. If a person alleges that another person has a conflict of interest, whether existing or potential, and that person does not agree, and if the </w:t>
      </w:r>
      <w:r w:rsidR="008E4EE8">
        <w:t>Management Committee</w:t>
      </w:r>
      <w:r>
        <w:t xml:space="preserve"> cannot resolve this allegation to the satisfaction of both parties, the matter shall be</w:t>
      </w:r>
      <w:r w:rsidR="00DF0857">
        <w:t xml:space="preserve"> </w:t>
      </w:r>
      <w:r w:rsidR="009D22BC">
        <w:t xml:space="preserve">put </w:t>
      </w:r>
      <w:r w:rsidR="00DF0857">
        <w:t>through a mediation process</w:t>
      </w:r>
      <w:r>
        <w:t xml:space="preserve">. </w:t>
      </w:r>
    </w:p>
    <w:p w14:paraId="2ABCB68E" w14:textId="77777777" w:rsidR="007A13EC" w:rsidRPr="00B04DE8" w:rsidRDefault="007A13EC" w:rsidP="008E4EE8">
      <w:pPr>
        <w:pStyle w:val="BodyText"/>
        <w:jc w:val="both"/>
      </w:pPr>
    </w:p>
    <w:p w14:paraId="6023A54A" w14:textId="77777777" w:rsidR="00671000" w:rsidRDefault="00671000" w:rsidP="00705CFB">
      <w:pPr>
        <w:pStyle w:val="Heading3"/>
        <w:numPr>
          <w:ilvl w:val="0"/>
          <w:numId w:val="6"/>
        </w:numPr>
        <w:ind w:left="567" w:hanging="567"/>
        <w:jc w:val="both"/>
      </w:pPr>
      <w:r>
        <w:t xml:space="preserve">COMPLIANCE WITH THIS POLICY </w:t>
      </w:r>
    </w:p>
    <w:p w14:paraId="5288F32E" w14:textId="77777777" w:rsidR="00671000" w:rsidRDefault="00671000" w:rsidP="008E4EE8">
      <w:pPr>
        <w:jc w:val="both"/>
      </w:pPr>
    </w:p>
    <w:p w14:paraId="441B0828" w14:textId="77777777" w:rsidR="00D5505E" w:rsidRDefault="00D5505E" w:rsidP="00D5505E">
      <w:pPr>
        <w:widowControl/>
        <w:numPr>
          <w:ilvl w:val="0"/>
          <w:numId w:val="3"/>
        </w:numPr>
        <w:autoSpaceDE/>
        <w:autoSpaceDN/>
        <w:ind w:left="567" w:hanging="567"/>
        <w:jc w:val="both"/>
        <w:rPr>
          <w:rFonts w:cstheme="minorHAnsi"/>
        </w:rPr>
      </w:pPr>
      <w:bookmarkStart w:id="2" w:name="_Hlk523310877"/>
      <w:r w:rsidRPr="00EB5F90">
        <w:rPr>
          <w:rFonts w:cstheme="minorHAnsi"/>
        </w:rPr>
        <w:t xml:space="preserve">If there is anything contained within </w:t>
      </w:r>
      <w:r>
        <w:rPr>
          <w:rFonts w:cstheme="minorHAnsi"/>
        </w:rPr>
        <w:t xml:space="preserve">this policy </w:t>
      </w:r>
      <w:r w:rsidRPr="00EB5F90">
        <w:rPr>
          <w:rFonts w:cstheme="minorHAnsi"/>
        </w:rPr>
        <w:t xml:space="preserve">which is unclear, </w:t>
      </w:r>
      <w:r>
        <w:rPr>
          <w:rFonts w:cstheme="minorHAnsi"/>
        </w:rPr>
        <w:t>Employees</w:t>
      </w:r>
      <w:r w:rsidRPr="00EB5F90">
        <w:rPr>
          <w:rFonts w:cstheme="minorHAnsi"/>
        </w:rPr>
        <w:t xml:space="preserve"> are directed to the OHCG Chair for clarification. </w:t>
      </w:r>
    </w:p>
    <w:p w14:paraId="367EDB7A" w14:textId="77777777" w:rsidR="00D5505E" w:rsidRPr="00C02AE2" w:rsidRDefault="00D5505E" w:rsidP="00D5505E">
      <w:pPr>
        <w:widowControl/>
        <w:numPr>
          <w:ilvl w:val="0"/>
          <w:numId w:val="3"/>
        </w:numPr>
        <w:autoSpaceDE/>
        <w:autoSpaceDN/>
        <w:ind w:left="567" w:hanging="567"/>
        <w:jc w:val="both"/>
        <w:rPr>
          <w:rFonts w:cstheme="minorHAnsi"/>
        </w:rPr>
      </w:pPr>
      <w:r w:rsidRPr="00C02AE2">
        <w:rPr>
          <w:rFonts w:cstheme="minorHAnsi"/>
        </w:rPr>
        <w:t xml:space="preserve">OHCG reserves the right to vary, replace or remove any of the procedures and policies outlined in this </w:t>
      </w:r>
      <w:r>
        <w:rPr>
          <w:rFonts w:cstheme="minorHAnsi"/>
        </w:rPr>
        <w:t>polic</w:t>
      </w:r>
      <w:r w:rsidRPr="00C02AE2">
        <w:rPr>
          <w:rFonts w:cstheme="minorHAnsi"/>
        </w:rPr>
        <w:t xml:space="preserve">y at any time. In such an event, all </w:t>
      </w:r>
      <w:r>
        <w:rPr>
          <w:rFonts w:cstheme="minorHAnsi"/>
        </w:rPr>
        <w:t>Employees</w:t>
      </w:r>
      <w:r w:rsidRPr="00C02AE2">
        <w:rPr>
          <w:rFonts w:cstheme="minorHAnsi"/>
        </w:rPr>
        <w:t xml:space="preserve"> shall be informed of the changes.</w:t>
      </w:r>
    </w:p>
    <w:p w14:paraId="6AE609BE" w14:textId="77777777" w:rsidR="00671000" w:rsidRDefault="00671000" w:rsidP="00705CFB">
      <w:pPr>
        <w:widowControl/>
        <w:numPr>
          <w:ilvl w:val="0"/>
          <w:numId w:val="3"/>
        </w:numPr>
        <w:autoSpaceDE/>
        <w:autoSpaceDN/>
        <w:ind w:left="567" w:hanging="567"/>
        <w:jc w:val="both"/>
        <w:rPr>
          <w:rFonts w:cstheme="minorHAnsi"/>
        </w:rPr>
      </w:pPr>
      <w:r w:rsidRPr="00EB5F90">
        <w:rPr>
          <w:rFonts w:cstheme="minorHAnsi"/>
        </w:rPr>
        <w:t xml:space="preserve">Failure to comply with this policy, and any resulting breaches </w:t>
      </w:r>
      <w:r w:rsidRPr="00C02AE2">
        <w:rPr>
          <w:rFonts w:cstheme="minorHAnsi"/>
        </w:rPr>
        <w:t xml:space="preserve">will be treated as a serious matter and may result in disciplinary action including termination of employment. </w:t>
      </w:r>
    </w:p>
    <w:p w14:paraId="08EFCA74" w14:textId="77777777" w:rsidR="00671000" w:rsidRDefault="00671000" w:rsidP="008E4EE8">
      <w:pPr>
        <w:jc w:val="both"/>
        <w:rPr>
          <w:rFonts w:cstheme="minorHAnsi"/>
        </w:rPr>
      </w:pPr>
    </w:p>
    <w:p w14:paraId="171C0C8A" w14:textId="77777777" w:rsidR="00853820" w:rsidRDefault="00853820">
      <w:pPr>
        <w:rPr>
          <w:b/>
          <w:bCs/>
          <w:color w:val="0070C0"/>
          <w:sz w:val="26"/>
          <w:szCs w:val="26"/>
        </w:rPr>
      </w:pPr>
      <w:bookmarkStart w:id="3" w:name="_Hlk22733951"/>
      <w:r>
        <w:br w:type="page"/>
      </w:r>
    </w:p>
    <w:p w14:paraId="72368241" w14:textId="13E6C4E4" w:rsidR="00671000" w:rsidRPr="00100771" w:rsidRDefault="00671000" w:rsidP="00705CFB">
      <w:pPr>
        <w:pStyle w:val="Heading3"/>
        <w:numPr>
          <w:ilvl w:val="0"/>
          <w:numId w:val="6"/>
        </w:numPr>
        <w:ind w:left="567" w:hanging="567"/>
        <w:jc w:val="both"/>
      </w:pPr>
      <w:r w:rsidRPr="00100771">
        <w:lastRenderedPageBreak/>
        <w:t>POLICY VERSION AND REVISION INFORMATION</w:t>
      </w:r>
    </w:p>
    <w:bookmarkEnd w:id="2"/>
    <w:p w14:paraId="302FE7B5" w14:textId="77777777" w:rsidR="00671000" w:rsidRPr="004235FE" w:rsidRDefault="00671000" w:rsidP="008E4EE8">
      <w:pPr>
        <w:pStyle w:val="BodyText"/>
        <w:jc w:val="both"/>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694"/>
        <w:gridCol w:w="6711"/>
      </w:tblGrid>
      <w:tr w:rsidR="00671000" w:rsidRPr="004235FE" w14:paraId="08E3FF17" w14:textId="77777777" w:rsidTr="0076007B">
        <w:trPr>
          <w:trHeight w:val="328"/>
        </w:trPr>
        <w:tc>
          <w:tcPr>
            <w:tcW w:w="2694" w:type="dxa"/>
          </w:tcPr>
          <w:p w14:paraId="38D8DA67" w14:textId="77777777" w:rsidR="00671000" w:rsidRPr="00511799" w:rsidRDefault="00671000" w:rsidP="008E4EE8">
            <w:pPr>
              <w:pStyle w:val="TableParagraph"/>
              <w:ind w:right="-202" w:firstLine="171"/>
              <w:jc w:val="both"/>
              <w:rPr>
                <w:rFonts w:asciiTheme="minorHAnsi" w:hAnsiTheme="minorHAnsi" w:cstheme="minorHAnsi"/>
                <w:b/>
              </w:rPr>
            </w:pPr>
            <w:bookmarkStart w:id="4" w:name="_Hlk523310845"/>
            <w:r w:rsidRPr="00511799">
              <w:rPr>
                <w:rFonts w:asciiTheme="minorHAnsi" w:hAnsiTheme="minorHAnsi" w:cstheme="minorHAnsi"/>
                <w:b/>
              </w:rPr>
              <w:t>Policy Number:</w:t>
            </w:r>
          </w:p>
        </w:tc>
        <w:tc>
          <w:tcPr>
            <w:tcW w:w="6711" w:type="dxa"/>
          </w:tcPr>
          <w:p w14:paraId="723F7E7A" w14:textId="06A7160B" w:rsidR="00671000" w:rsidRPr="00511799" w:rsidRDefault="00671000" w:rsidP="008E4EE8">
            <w:pPr>
              <w:pStyle w:val="TableParagraph"/>
              <w:ind w:left="136" w:right="-202"/>
              <w:jc w:val="both"/>
              <w:rPr>
                <w:rFonts w:asciiTheme="minorHAnsi" w:hAnsiTheme="minorHAnsi" w:cstheme="minorHAnsi"/>
              </w:rPr>
            </w:pPr>
            <w:r w:rsidRPr="00511799">
              <w:rPr>
                <w:rFonts w:asciiTheme="minorHAnsi" w:hAnsiTheme="minorHAnsi" w:cstheme="minorHAnsi"/>
              </w:rPr>
              <w:t>OHCG00</w:t>
            </w:r>
            <w:r w:rsidR="00735CAF">
              <w:rPr>
                <w:rFonts w:asciiTheme="minorHAnsi" w:hAnsiTheme="minorHAnsi" w:cstheme="minorHAnsi"/>
              </w:rPr>
              <w:t>7</w:t>
            </w:r>
          </w:p>
        </w:tc>
      </w:tr>
      <w:tr w:rsidR="00671000" w:rsidRPr="004235FE" w14:paraId="75FB1648" w14:textId="77777777" w:rsidTr="0076007B">
        <w:trPr>
          <w:trHeight w:val="330"/>
        </w:trPr>
        <w:tc>
          <w:tcPr>
            <w:tcW w:w="2694" w:type="dxa"/>
          </w:tcPr>
          <w:p w14:paraId="2DBDD712" w14:textId="77777777" w:rsidR="00671000" w:rsidRPr="00511799" w:rsidRDefault="00671000" w:rsidP="008E4EE8">
            <w:pPr>
              <w:pStyle w:val="TableParagraph"/>
              <w:ind w:right="-202" w:firstLine="171"/>
              <w:jc w:val="both"/>
              <w:rPr>
                <w:rFonts w:asciiTheme="minorHAnsi" w:hAnsiTheme="minorHAnsi" w:cstheme="minorHAnsi"/>
                <w:b/>
              </w:rPr>
            </w:pPr>
            <w:r w:rsidRPr="00511799">
              <w:rPr>
                <w:rFonts w:asciiTheme="minorHAnsi" w:hAnsiTheme="minorHAnsi" w:cstheme="minorHAnsi"/>
                <w:b/>
              </w:rPr>
              <w:t>Policy Title:</w:t>
            </w:r>
          </w:p>
        </w:tc>
        <w:tc>
          <w:tcPr>
            <w:tcW w:w="6711" w:type="dxa"/>
          </w:tcPr>
          <w:p w14:paraId="66F08C7A" w14:textId="3A13820C" w:rsidR="00671000" w:rsidRPr="00511799" w:rsidRDefault="00655FBD" w:rsidP="008E4EE8">
            <w:pPr>
              <w:ind w:left="136" w:right="3"/>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Conflict of Interest </w:t>
            </w:r>
            <w:r w:rsidR="000E7A44">
              <w:rPr>
                <w:rFonts w:asciiTheme="minorHAnsi" w:hAnsiTheme="minorHAnsi" w:cstheme="minorHAnsi"/>
                <w:bCs/>
                <w:color w:val="000000" w:themeColor="text1"/>
              </w:rPr>
              <w:t>Policy and Procedures</w:t>
            </w:r>
          </w:p>
          <w:p w14:paraId="354A1457" w14:textId="77777777" w:rsidR="00671000" w:rsidRPr="00511799" w:rsidRDefault="00671000" w:rsidP="008E4EE8">
            <w:pPr>
              <w:pStyle w:val="TableParagraph"/>
              <w:ind w:left="136" w:right="-202" w:firstLine="171"/>
              <w:jc w:val="both"/>
              <w:rPr>
                <w:rFonts w:asciiTheme="minorHAnsi" w:hAnsiTheme="minorHAnsi" w:cstheme="minorHAnsi"/>
                <w:bCs/>
              </w:rPr>
            </w:pPr>
          </w:p>
        </w:tc>
      </w:tr>
      <w:tr w:rsidR="00671000" w:rsidRPr="004235FE" w14:paraId="429B3244" w14:textId="77777777" w:rsidTr="0076007B">
        <w:trPr>
          <w:trHeight w:val="330"/>
        </w:trPr>
        <w:tc>
          <w:tcPr>
            <w:tcW w:w="2694" w:type="dxa"/>
          </w:tcPr>
          <w:p w14:paraId="3C92CFB4"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Current version:</w:t>
            </w:r>
          </w:p>
        </w:tc>
        <w:tc>
          <w:tcPr>
            <w:tcW w:w="6711" w:type="dxa"/>
          </w:tcPr>
          <w:p w14:paraId="6736F67E" w14:textId="53054EA1" w:rsidR="00671000" w:rsidRPr="004235FE" w:rsidRDefault="00735CAF" w:rsidP="008E4EE8">
            <w:pPr>
              <w:pStyle w:val="TableParagraph"/>
              <w:ind w:right="-202" w:firstLine="171"/>
              <w:jc w:val="both"/>
              <w:rPr>
                <w:rFonts w:asciiTheme="minorHAnsi" w:hAnsiTheme="minorHAnsi" w:cstheme="minorHAnsi"/>
              </w:rPr>
            </w:pPr>
            <w:r>
              <w:rPr>
                <w:rFonts w:asciiTheme="minorHAnsi" w:hAnsiTheme="minorHAnsi" w:cstheme="minorHAnsi"/>
              </w:rPr>
              <w:t>2</w:t>
            </w:r>
          </w:p>
        </w:tc>
      </w:tr>
      <w:tr w:rsidR="00671000" w:rsidRPr="004235FE" w14:paraId="04B17661" w14:textId="77777777" w:rsidTr="0076007B">
        <w:trPr>
          <w:trHeight w:val="328"/>
        </w:trPr>
        <w:tc>
          <w:tcPr>
            <w:tcW w:w="2694" w:type="dxa"/>
          </w:tcPr>
          <w:p w14:paraId="56E42328"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Policy Authorised by:</w:t>
            </w:r>
          </w:p>
        </w:tc>
        <w:tc>
          <w:tcPr>
            <w:tcW w:w="6711" w:type="dxa"/>
          </w:tcPr>
          <w:p w14:paraId="0925A82D" w14:textId="77777777" w:rsidR="00671000" w:rsidRPr="004235FE" w:rsidRDefault="00671000" w:rsidP="008E4EE8">
            <w:pPr>
              <w:pStyle w:val="TableParagraph"/>
              <w:ind w:right="-202" w:firstLine="171"/>
              <w:jc w:val="both"/>
              <w:rPr>
                <w:rFonts w:asciiTheme="minorHAnsi" w:hAnsiTheme="minorHAnsi" w:cstheme="minorHAnsi"/>
              </w:rPr>
            </w:pPr>
            <w:r>
              <w:rPr>
                <w:rFonts w:asciiTheme="minorHAnsi" w:hAnsiTheme="minorHAnsi" w:cstheme="minorHAnsi"/>
              </w:rPr>
              <w:t>Heather Adams</w:t>
            </w:r>
          </w:p>
        </w:tc>
      </w:tr>
      <w:tr w:rsidR="00671000" w:rsidRPr="004235FE" w14:paraId="4A040B65" w14:textId="77777777" w:rsidTr="0076007B">
        <w:trPr>
          <w:trHeight w:val="330"/>
        </w:trPr>
        <w:tc>
          <w:tcPr>
            <w:tcW w:w="2694" w:type="dxa"/>
          </w:tcPr>
          <w:p w14:paraId="27172B46"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Title:</w:t>
            </w:r>
          </w:p>
        </w:tc>
        <w:tc>
          <w:tcPr>
            <w:tcW w:w="6711" w:type="dxa"/>
          </w:tcPr>
          <w:p w14:paraId="3EE3F392" w14:textId="77777777" w:rsidR="00671000" w:rsidRPr="004235FE" w:rsidRDefault="00671000" w:rsidP="008E4EE8">
            <w:pPr>
              <w:pStyle w:val="TableParagraph"/>
              <w:ind w:right="-202" w:firstLine="171"/>
              <w:jc w:val="both"/>
              <w:rPr>
                <w:rFonts w:asciiTheme="minorHAnsi" w:hAnsiTheme="minorHAnsi" w:cstheme="minorHAnsi"/>
              </w:rPr>
            </w:pPr>
            <w:r>
              <w:rPr>
                <w:rFonts w:asciiTheme="minorHAnsi" w:hAnsiTheme="minorHAnsi" w:cstheme="minorHAnsi"/>
              </w:rPr>
              <w:t>Chair</w:t>
            </w:r>
          </w:p>
        </w:tc>
      </w:tr>
      <w:tr w:rsidR="00671000" w:rsidRPr="004235FE" w14:paraId="2507D6BF" w14:textId="77777777" w:rsidTr="0076007B">
        <w:trPr>
          <w:trHeight w:val="330"/>
        </w:trPr>
        <w:tc>
          <w:tcPr>
            <w:tcW w:w="2694" w:type="dxa"/>
          </w:tcPr>
          <w:p w14:paraId="1835F5FD"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Original issue date:</w:t>
            </w:r>
          </w:p>
        </w:tc>
        <w:tc>
          <w:tcPr>
            <w:tcW w:w="6711" w:type="dxa"/>
          </w:tcPr>
          <w:p w14:paraId="692AABA5" w14:textId="68C72AA4" w:rsidR="00671000" w:rsidRPr="004235FE" w:rsidRDefault="00AC2A9F" w:rsidP="008E4EE8">
            <w:pPr>
              <w:pStyle w:val="TableParagraph"/>
              <w:ind w:right="-202" w:firstLine="171"/>
              <w:jc w:val="both"/>
              <w:rPr>
                <w:rFonts w:asciiTheme="minorHAnsi" w:hAnsiTheme="minorHAnsi" w:cstheme="minorHAnsi"/>
              </w:rPr>
            </w:pPr>
            <w:r>
              <w:rPr>
                <w:rFonts w:asciiTheme="minorHAnsi" w:hAnsiTheme="minorHAnsi" w:cstheme="minorHAnsi"/>
              </w:rPr>
              <w:t>24/09/2020</w:t>
            </w:r>
          </w:p>
        </w:tc>
      </w:tr>
      <w:tr w:rsidR="00671000" w:rsidRPr="004235FE" w14:paraId="7CEE5AD5" w14:textId="77777777" w:rsidTr="0076007B">
        <w:trPr>
          <w:trHeight w:val="328"/>
        </w:trPr>
        <w:tc>
          <w:tcPr>
            <w:tcW w:w="2694" w:type="dxa"/>
          </w:tcPr>
          <w:p w14:paraId="38C63641"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Policy Maintained by:</w:t>
            </w:r>
          </w:p>
        </w:tc>
        <w:tc>
          <w:tcPr>
            <w:tcW w:w="6711" w:type="dxa"/>
          </w:tcPr>
          <w:p w14:paraId="271C1F6D" w14:textId="0DA65DE5" w:rsidR="00671000" w:rsidRPr="004235FE" w:rsidRDefault="00735CAF" w:rsidP="008E4EE8">
            <w:pPr>
              <w:pStyle w:val="TableParagraph"/>
              <w:ind w:right="-202" w:firstLine="171"/>
              <w:jc w:val="both"/>
              <w:rPr>
                <w:rFonts w:asciiTheme="minorHAnsi" w:hAnsiTheme="minorHAnsi" w:cstheme="minorHAnsi"/>
              </w:rPr>
            </w:pPr>
            <w:r>
              <w:rPr>
                <w:rFonts w:asciiTheme="minorHAnsi" w:hAnsiTheme="minorHAnsi" w:cstheme="minorHAnsi"/>
              </w:rPr>
              <w:t>OHCG Secretary</w:t>
            </w:r>
          </w:p>
        </w:tc>
      </w:tr>
      <w:tr w:rsidR="00671000" w:rsidRPr="004235FE" w14:paraId="13A927CA" w14:textId="77777777" w:rsidTr="0076007B">
        <w:trPr>
          <w:trHeight w:val="328"/>
        </w:trPr>
        <w:tc>
          <w:tcPr>
            <w:tcW w:w="2694" w:type="dxa"/>
          </w:tcPr>
          <w:p w14:paraId="5F1F8D18"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Reference Document/s:</w:t>
            </w:r>
          </w:p>
        </w:tc>
        <w:tc>
          <w:tcPr>
            <w:tcW w:w="6711" w:type="dxa"/>
          </w:tcPr>
          <w:p w14:paraId="2653DDB0" w14:textId="77777777" w:rsidR="00671000" w:rsidRDefault="003E1295" w:rsidP="00353446">
            <w:pPr>
              <w:pStyle w:val="ListParagraph"/>
              <w:widowControl/>
              <w:numPr>
                <w:ilvl w:val="0"/>
                <w:numId w:val="17"/>
              </w:numPr>
              <w:autoSpaceDE/>
              <w:autoSpaceDN/>
              <w:ind w:right="187"/>
              <w:contextualSpacing/>
              <w:jc w:val="both"/>
              <w:rPr>
                <w:rFonts w:asciiTheme="minorHAnsi" w:hAnsiTheme="minorHAnsi" w:cstheme="minorHAnsi"/>
                <w:color w:val="000000" w:themeColor="text1"/>
                <w:shd w:val="clear" w:color="auto" w:fill="FFFFFF"/>
              </w:rPr>
            </w:pPr>
            <w:r>
              <w:rPr>
                <w:rFonts w:cstheme="minorHAnsi"/>
              </w:rPr>
              <w:t xml:space="preserve">Institute of Community Directors Australia Policy Bank </w:t>
            </w:r>
            <w:r>
              <w:rPr>
                <w:rFonts w:asciiTheme="minorHAnsi" w:hAnsiTheme="minorHAnsi" w:cstheme="minorHAnsi"/>
                <w:color w:val="000000" w:themeColor="text1"/>
              </w:rPr>
              <w:t>(</w:t>
            </w:r>
            <w:r>
              <w:rPr>
                <w:rFonts w:asciiTheme="minorHAnsi" w:hAnsiTheme="minorHAnsi" w:cstheme="minorHAnsi"/>
                <w:i/>
                <w:iCs/>
                <w:color w:val="000000" w:themeColor="text1"/>
              </w:rPr>
              <w:t xml:space="preserve">Note: </w:t>
            </w:r>
            <w:r>
              <w:rPr>
                <w:rFonts w:asciiTheme="minorHAnsi" w:hAnsiTheme="minorHAnsi" w:cstheme="minorHAnsi"/>
                <w:i/>
                <w:iCs/>
                <w:color w:val="000000" w:themeColor="text1"/>
                <w:shd w:val="clear" w:color="auto" w:fill="FFFFFF"/>
              </w:rPr>
              <w:t>Policies from the Institute of Community Directors Australia's free </w:t>
            </w:r>
            <w:hyperlink r:id="rId9" w:history="1">
              <w:r>
                <w:rPr>
                  <w:rStyle w:val="Hyperlink"/>
                  <w:rFonts w:asciiTheme="minorHAnsi" w:hAnsiTheme="minorHAnsi" w:cstheme="minorHAnsi"/>
                  <w:i/>
                  <w:iCs/>
                  <w:color w:val="000000" w:themeColor="text1"/>
                  <w:shd w:val="clear" w:color="auto" w:fill="FFFFFF"/>
                </w:rPr>
                <w:t>Policy Bank</w:t>
              </w:r>
            </w:hyperlink>
            <w:r>
              <w:rPr>
                <w:rFonts w:asciiTheme="minorHAnsi" w:hAnsiTheme="minorHAnsi" w:cstheme="minorHAnsi"/>
                <w:i/>
                <w:iCs/>
                <w:color w:val="000000" w:themeColor="text1"/>
                <w:shd w:val="clear" w:color="auto" w:fill="FFFFFF"/>
              </w:rPr>
              <w:t> may be reproduced and altered without restriction by any not-for-profit community organisation for any non-commercial purpose</w:t>
            </w:r>
            <w:r>
              <w:rPr>
                <w:rFonts w:asciiTheme="minorHAnsi" w:hAnsiTheme="minorHAnsi" w:cstheme="minorHAnsi"/>
                <w:color w:val="000000" w:themeColor="text1"/>
                <w:shd w:val="clear" w:color="auto" w:fill="FFFFFF"/>
              </w:rPr>
              <w:t>).</w:t>
            </w:r>
          </w:p>
          <w:p w14:paraId="6961EE39" w14:textId="77777777" w:rsidR="009170BE" w:rsidRPr="009170BE" w:rsidRDefault="009170BE" w:rsidP="00353446">
            <w:pPr>
              <w:pStyle w:val="ListParagraph"/>
              <w:widowControl/>
              <w:numPr>
                <w:ilvl w:val="0"/>
                <w:numId w:val="17"/>
              </w:numPr>
              <w:autoSpaceDE/>
              <w:autoSpaceDN/>
              <w:ind w:right="187"/>
              <w:contextualSpacing/>
              <w:jc w:val="both"/>
              <w:rPr>
                <w:rFonts w:cstheme="minorHAnsi"/>
              </w:rPr>
            </w:pPr>
            <w:r>
              <w:t>Department of Local Government, Sport and Cultural Industries, “Declaring Financial Interests at Meetings” as at 14</w:t>
            </w:r>
            <w:r w:rsidRPr="009170BE">
              <w:rPr>
                <w:vertAlign w:val="superscript"/>
              </w:rPr>
              <w:t>th</w:t>
            </w:r>
            <w:r>
              <w:t xml:space="preserve"> August 2020, </w:t>
            </w:r>
            <w:hyperlink r:id="rId10" w:history="1">
              <w:r w:rsidRPr="009841DA">
                <w:rPr>
                  <w:rStyle w:val="Hyperlink"/>
                </w:rPr>
                <w:t>https://www.dlgsc.wa.gov.au/department/publications/publication/declaring-interest-in-meetings-webinar</w:t>
              </w:r>
            </w:hyperlink>
          </w:p>
          <w:p w14:paraId="3D085971" w14:textId="77777777" w:rsidR="009170BE" w:rsidRPr="00435B8E" w:rsidRDefault="009170BE" w:rsidP="00353446">
            <w:pPr>
              <w:pStyle w:val="ListParagraph"/>
              <w:widowControl/>
              <w:numPr>
                <w:ilvl w:val="0"/>
                <w:numId w:val="17"/>
              </w:numPr>
              <w:autoSpaceDE/>
              <w:autoSpaceDN/>
              <w:ind w:right="187"/>
              <w:contextualSpacing/>
              <w:jc w:val="both"/>
              <w:rPr>
                <w:rFonts w:cstheme="minorHAnsi"/>
              </w:rPr>
            </w:pPr>
            <w:r>
              <w:t>Department of Local Government, Sport and Cultural Industries</w:t>
            </w:r>
            <w:r w:rsidR="00D867BD">
              <w:t xml:space="preserve">, “Local Government Operational Guidelines, December 2019, Disclosure of interests affecting impartiality” </w:t>
            </w:r>
          </w:p>
          <w:p w14:paraId="5874CB54" w14:textId="33C7DA68" w:rsidR="00E321E5" w:rsidRPr="00087573" w:rsidRDefault="00435B8E" w:rsidP="00087573">
            <w:pPr>
              <w:pStyle w:val="ListParagraph"/>
              <w:widowControl/>
              <w:numPr>
                <w:ilvl w:val="0"/>
                <w:numId w:val="17"/>
              </w:numPr>
              <w:autoSpaceDE/>
              <w:autoSpaceDN/>
              <w:ind w:right="187"/>
              <w:contextualSpacing/>
              <w:jc w:val="both"/>
              <w:rPr>
                <w:rFonts w:cstheme="minorHAnsi"/>
              </w:rPr>
            </w:pPr>
            <w:r>
              <w:t>Department of Mines, Industry Regulation and Safety, “INC: A guide for Incorporated Associations in Western Australia, August 2019”.</w:t>
            </w:r>
          </w:p>
        </w:tc>
      </w:tr>
      <w:tr w:rsidR="00671000" w:rsidRPr="004235FE" w14:paraId="47BE235E" w14:textId="77777777" w:rsidTr="0076007B">
        <w:trPr>
          <w:trHeight w:val="330"/>
        </w:trPr>
        <w:tc>
          <w:tcPr>
            <w:tcW w:w="9405" w:type="dxa"/>
            <w:gridSpan w:val="2"/>
          </w:tcPr>
          <w:p w14:paraId="5B6834CA" w14:textId="77777777" w:rsidR="00671000" w:rsidRPr="004235FE" w:rsidRDefault="00671000" w:rsidP="008E4EE8">
            <w:pPr>
              <w:pStyle w:val="TableParagraph"/>
              <w:ind w:right="-202" w:firstLine="171"/>
              <w:jc w:val="both"/>
              <w:rPr>
                <w:rFonts w:asciiTheme="minorHAnsi" w:hAnsiTheme="minorHAnsi" w:cstheme="minorHAnsi"/>
              </w:rPr>
            </w:pPr>
          </w:p>
        </w:tc>
      </w:tr>
      <w:tr w:rsidR="00671000" w:rsidRPr="004235FE" w14:paraId="0A453AB4" w14:textId="77777777" w:rsidTr="0076007B">
        <w:trPr>
          <w:trHeight w:val="330"/>
        </w:trPr>
        <w:tc>
          <w:tcPr>
            <w:tcW w:w="2694" w:type="dxa"/>
          </w:tcPr>
          <w:p w14:paraId="645F9BE5"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Approved by:</w:t>
            </w:r>
          </w:p>
        </w:tc>
        <w:tc>
          <w:tcPr>
            <w:tcW w:w="6711" w:type="dxa"/>
          </w:tcPr>
          <w:p w14:paraId="42EC9CB9" w14:textId="77777777" w:rsidR="00671000" w:rsidRPr="004235FE" w:rsidRDefault="00671000" w:rsidP="008E4EE8">
            <w:pPr>
              <w:pStyle w:val="TableParagraph"/>
              <w:ind w:right="-202" w:firstLine="171"/>
              <w:jc w:val="both"/>
              <w:rPr>
                <w:rFonts w:asciiTheme="minorHAnsi" w:hAnsiTheme="minorHAnsi" w:cstheme="minorHAnsi"/>
              </w:rPr>
            </w:pPr>
            <w:r>
              <w:rPr>
                <w:rFonts w:asciiTheme="minorHAnsi" w:hAnsiTheme="minorHAnsi" w:cstheme="minorHAnsi"/>
              </w:rPr>
              <w:t>OHCG Management Committee</w:t>
            </w:r>
          </w:p>
        </w:tc>
      </w:tr>
      <w:tr w:rsidR="00671000" w:rsidRPr="004235FE" w14:paraId="6A62AB12" w14:textId="77777777" w:rsidTr="0076007B">
        <w:trPr>
          <w:trHeight w:val="329"/>
        </w:trPr>
        <w:tc>
          <w:tcPr>
            <w:tcW w:w="2694" w:type="dxa"/>
          </w:tcPr>
          <w:p w14:paraId="1CE9C889"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Approval date:</w:t>
            </w:r>
          </w:p>
        </w:tc>
        <w:tc>
          <w:tcPr>
            <w:tcW w:w="6711" w:type="dxa"/>
          </w:tcPr>
          <w:p w14:paraId="4FBEEBA3" w14:textId="013C92F1" w:rsidR="00671000" w:rsidRPr="004235FE" w:rsidRDefault="00A66937" w:rsidP="008E4EE8">
            <w:pPr>
              <w:pStyle w:val="TableParagraph"/>
              <w:ind w:right="-202" w:firstLine="171"/>
              <w:jc w:val="both"/>
              <w:rPr>
                <w:rFonts w:asciiTheme="minorHAnsi" w:hAnsiTheme="minorHAnsi" w:cstheme="minorHAnsi"/>
              </w:rPr>
            </w:pPr>
            <w:r>
              <w:rPr>
                <w:rFonts w:asciiTheme="minorHAnsi" w:hAnsiTheme="minorHAnsi" w:cstheme="minorHAnsi"/>
              </w:rPr>
              <w:t>24/09/2020</w:t>
            </w:r>
          </w:p>
        </w:tc>
      </w:tr>
      <w:tr w:rsidR="00671000" w:rsidRPr="004235FE" w14:paraId="38C0FA8B" w14:textId="77777777" w:rsidTr="0076007B">
        <w:trPr>
          <w:trHeight w:val="330"/>
        </w:trPr>
        <w:tc>
          <w:tcPr>
            <w:tcW w:w="9405" w:type="dxa"/>
            <w:gridSpan w:val="2"/>
          </w:tcPr>
          <w:p w14:paraId="6649D017" w14:textId="77777777" w:rsidR="00671000" w:rsidRPr="004235FE" w:rsidRDefault="00671000" w:rsidP="008E4EE8">
            <w:pPr>
              <w:pStyle w:val="TableParagraph"/>
              <w:ind w:right="-202" w:firstLine="171"/>
              <w:jc w:val="both"/>
              <w:rPr>
                <w:rFonts w:asciiTheme="minorHAnsi" w:hAnsiTheme="minorHAnsi" w:cstheme="minorHAnsi"/>
              </w:rPr>
            </w:pPr>
          </w:p>
        </w:tc>
      </w:tr>
      <w:tr w:rsidR="00671000" w:rsidRPr="004235FE" w14:paraId="2AE97AB3" w14:textId="77777777" w:rsidTr="0076007B">
        <w:trPr>
          <w:trHeight w:val="330"/>
        </w:trPr>
        <w:tc>
          <w:tcPr>
            <w:tcW w:w="2694" w:type="dxa"/>
          </w:tcPr>
          <w:p w14:paraId="5E586775" w14:textId="77777777" w:rsidR="00671000" w:rsidRPr="004235FE" w:rsidRDefault="00671000" w:rsidP="008E4EE8">
            <w:pPr>
              <w:pStyle w:val="TableParagraph"/>
              <w:ind w:right="-202" w:firstLine="171"/>
              <w:jc w:val="both"/>
              <w:rPr>
                <w:rFonts w:asciiTheme="minorHAnsi" w:hAnsiTheme="minorHAnsi" w:cstheme="minorHAnsi"/>
                <w:b/>
              </w:rPr>
            </w:pPr>
            <w:r w:rsidRPr="004235FE">
              <w:rPr>
                <w:rFonts w:asciiTheme="minorHAnsi" w:hAnsiTheme="minorHAnsi" w:cstheme="minorHAnsi"/>
                <w:b/>
              </w:rPr>
              <w:t>Review date:</w:t>
            </w:r>
          </w:p>
        </w:tc>
        <w:tc>
          <w:tcPr>
            <w:tcW w:w="6711" w:type="dxa"/>
          </w:tcPr>
          <w:p w14:paraId="0085DFDB" w14:textId="612C8109" w:rsidR="00671000" w:rsidRPr="004235FE" w:rsidRDefault="00AC2A9F" w:rsidP="008E4EE8">
            <w:pPr>
              <w:pStyle w:val="TableParagraph"/>
              <w:ind w:right="-202" w:firstLine="171"/>
              <w:jc w:val="both"/>
              <w:rPr>
                <w:rFonts w:asciiTheme="minorHAnsi" w:hAnsiTheme="minorHAnsi" w:cstheme="minorHAnsi"/>
              </w:rPr>
            </w:pPr>
            <w:r>
              <w:rPr>
                <w:rFonts w:asciiTheme="minorHAnsi" w:hAnsiTheme="minorHAnsi" w:cstheme="minorHAnsi"/>
              </w:rPr>
              <w:t>September 202</w:t>
            </w:r>
            <w:r w:rsidR="00735CAF">
              <w:rPr>
                <w:rFonts w:asciiTheme="minorHAnsi" w:hAnsiTheme="minorHAnsi" w:cstheme="minorHAnsi"/>
              </w:rPr>
              <w:t>2</w:t>
            </w:r>
          </w:p>
        </w:tc>
      </w:tr>
      <w:bookmarkEnd w:id="3"/>
      <w:bookmarkEnd w:id="4"/>
    </w:tbl>
    <w:p w14:paraId="5A14E9F6" w14:textId="77777777" w:rsidR="00671000" w:rsidRDefault="00671000" w:rsidP="008E4EE8">
      <w:pPr>
        <w:pStyle w:val="BodyText"/>
        <w:jc w:val="both"/>
      </w:pPr>
    </w:p>
    <w:p w14:paraId="6F606BE7" w14:textId="12D364B7" w:rsidR="00671000" w:rsidRPr="00100771" w:rsidRDefault="00671000" w:rsidP="00705CFB">
      <w:pPr>
        <w:pStyle w:val="Heading3"/>
        <w:numPr>
          <w:ilvl w:val="0"/>
          <w:numId w:val="6"/>
        </w:numPr>
        <w:jc w:val="both"/>
      </w:pPr>
      <w:r w:rsidRPr="00100771">
        <w:t>ACKNOWLEDGEMENT</w:t>
      </w:r>
    </w:p>
    <w:p w14:paraId="611863DE" w14:textId="77777777" w:rsidR="00671000" w:rsidRPr="004235FE" w:rsidRDefault="00671000" w:rsidP="008E4EE8">
      <w:pPr>
        <w:pStyle w:val="BodyText"/>
        <w:jc w:val="both"/>
      </w:pPr>
    </w:p>
    <w:p w14:paraId="7FBC2BAA" w14:textId="77777777" w:rsidR="00671000" w:rsidRPr="004235FE" w:rsidRDefault="00671000" w:rsidP="008E4EE8">
      <w:pPr>
        <w:ind w:right="3"/>
        <w:jc w:val="both"/>
        <w:rPr>
          <w:rFonts w:asciiTheme="minorHAnsi" w:hAnsiTheme="minorHAnsi" w:cstheme="minorHAnsi"/>
          <w:i/>
        </w:rPr>
      </w:pPr>
      <w:r w:rsidRPr="004235FE">
        <w:rPr>
          <w:rFonts w:asciiTheme="minorHAnsi" w:hAnsiTheme="minorHAnsi" w:cstheme="minorHAnsi"/>
          <w:i/>
        </w:rPr>
        <w:t>I acknowledge:</w:t>
      </w:r>
    </w:p>
    <w:p w14:paraId="70E407CD" w14:textId="0E982F20" w:rsidR="00671000" w:rsidRPr="004235FE" w:rsidRDefault="00671000" w:rsidP="00705CFB">
      <w:pPr>
        <w:pStyle w:val="ListParagraph"/>
        <w:numPr>
          <w:ilvl w:val="0"/>
          <w:numId w:val="2"/>
        </w:numPr>
        <w:tabs>
          <w:tab w:val="left" w:pos="785"/>
          <w:tab w:val="left" w:pos="786"/>
        </w:tabs>
        <w:ind w:right="3"/>
        <w:jc w:val="both"/>
        <w:rPr>
          <w:rFonts w:asciiTheme="minorHAnsi" w:hAnsiTheme="minorHAnsi" w:cstheme="minorHAnsi"/>
          <w:i/>
        </w:rPr>
      </w:pPr>
      <w:r>
        <w:rPr>
          <w:rFonts w:asciiTheme="minorHAnsi" w:hAnsiTheme="minorHAnsi" w:cstheme="minorHAnsi"/>
          <w:i/>
        </w:rPr>
        <w:t>R</w:t>
      </w:r>
      <w:r w:rsidRPr="004235FE">
        <w:rPr>
          <w:rFonts w:asciiTheme="minorHAnsi" w:hAnsiTheme="minorHAnsi" w:cstheme="minorHAnsi"/>
          <w:i/>
        </w:rPr>
        <w:t xml:space="preserve">eceiving </w:t>
      </w:r>
      <w:r w:rsidRPr="004235FE">
        <w:rPr>
          <w:rFonts w:asciiTheme="minorHAnsi" w:hAnsiTheme="minorHAnsi" w:cstheme="minorHAnsi"/>
          <w:i/>
          <w:shd w:val="clear" w:color="auto" w:fill="FFFFFF" w:themeFill="background1"/>
        </w:rPr>
        <w:t>th</w:t>
      </w:r>
      <w:r w:rsidRPr="005C10A6">
        <w:rPr>
          <w:rFonts w:asciiTheme="minorHAnsi" w:hAnsiTheme="minorHAnsi" w:cstheme="minorHAnsi"/>
          <w:i/>
          <w:shd w:val="clear" w:color="auto" w:fill="FFFFFF" w:themeFill="background1"/>
        </w:rPr>
        <w:t xml:space="preserve">e </w:t>
      </w:r>
      <w:proofErr w:type="gramStart"/>
      <w:r w:rsidR="00F349C6">
        <w:rPr>
          <w:i/>
        </w:rPr>
        <w:t>Conflict of Interest</w:t>
      </w:r>
      <w:proofErr w:type="gramEnd"/>
      <w:r w:rsidR="00F349C6">
        <w:rPr>
          <w:i/>
        </w:rPr>
        <w:t xml:space="preserve"> </w:t>
      </w:r>
      <w:r w:rsidRPr="005C10A6">
        <w:rPr>
          <w:i/>
        </w:rPr>
        <w:t>Policy &amp; Procedures</w:t>
      </w:r>
      <w:r>
        <w:rPr>
          <w:i/>
        </w:rPr>
        <w:t>, and</w:t>
      </w:r>
    </w:p>
    <w:p w14:paraId="770C24CD" w14:textId="77777777" w:rsidR="00671000" w:rsidRPr="004235FE" w:rsidRDefault="00671000" w:rsidP="00705CFB">
      <w:pPr>
        <w:pStyle w:val="ListParagraph"/>
        <w:numPr>
          <w:ilvl w:val="0"/>
          <w:numId w:val="2"/>
        </w:numPr>
        <w:tabs>
          <w:tab w:val="left" w:pos="785"/>
          <w:tab w:val="left" w:pos="786"/>
        </w:tabs>
        <w:ind w:right="3"/>
        <w:jc w:val="both"/>
        <w:rPr>
          <w:rFonts w:asciiTheme="minorHAnsi" w:hAnsiTheme="minorHAnsi" w:cstheme="minorHAnsi"/>
          <w:i/>
        </w:rPr>
      </w:pPr>
      <w:r>
        <w:rPr>
          <w:rFonts w:asciiTheme="minorHAnsi" w:hAnsiTheme="minorHAnsi" w:cstheme="minorHAnsi"/>
          <w:i/>
        </w:rPr>
        <w:t>T</w:t>
      </w:r>
      <w:r w:rsidRPr="004235FE">
        <w:rPr>
          <w:rFonts w:asciiTheme="minorHAnsi" w:hAnsiTheme="minorHAnsi" w:cstheme="minorHAnsi"/>
          <w:i/>
        </w:rPr>
        <w:t>hat I must comply with the policy and that there may be disciplinary consequences if I fail to comply, which may result in the termination of my employment.</w:t>
      </w:r>
    </w:p>
    <w:p w14:paraId="27ECCAE1" w14:textId="77777777" w:rsidR="00671000" w:rsidRPr="004235FE" w:rsidRDefault="00671000" w:rsidP="008E4EE8">
      <w:pPr>
        <w:pStyle w:val="BodyText"/>
        <w:jc w:val="both"/>
      </w:pPr>
    </w:p>
    <w:p w14:paraId="422FDDB3" w14:textId="77777777" w:rsidR="00671000" w:rsidRPr="00391886" w:rsidRDefault="00671000" w:rsidP="00F349C6">
      <w:pPr>
        <w:pStyle w:val="Heading2"/>
        <w:numPr>
          <w:ilvl w:val="0"/>
          <w:numId w:val="0"/>
        </w:numPr>
        <w:ind w:right="3"/>
        <w:jc w:val="both"/>
        <w:rPr>
          <w:rFonts w:asciiTheme="minorHAnsi" w:hAnsiTheme="minorHAnsi" w:cstheme="minorHAnsi"/>
          <w:b w:val="0"/>
          <w:bCs w:val="0"/>
          <w:i/>
          <w:iCs/>
        </w:rPr>
      </w:pPr>
      <w:r w:rsidRPr="00391886">
        <w:rPr>
          <w:rFonts w:asciiTheme="minorHAnsi" w:hAnsiTheme="minorHAnsi" w:cstheme="minorHAnsi"/>
          <w:b w:val="0"/>
          <w:bCs w:val="0"/>
          <w:i/>
          <w:iCs/>
        </w:rPr>
        <w:t>Signed:</w:t>
      </w:r>
    </w:p>
    <w:p w14:paraId="4158EC33" w14:textId="77777777" w:rsidR="00671000" w:rsidRDefault="00671000" w:rsidP="00F349C6">
      <w:pPr>
        <w:pStyle w:val="Heading2"/>
        <w:numPr>
          <w:ilvl w:val="0"/>
          <w:numId w:val="0"/>
        </w:numPr>
        <w:ind w:right="3"/>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14"/>
      </w:tblGrid>
      <w:tr w:rsidR="00671000" w14:paraId="01850EC9" w14:textId="77777777" w:rsidTr="0076007B">
        <w:tc>
          <w:tcPr>
            <w:tcW w:w="1418" w:type="dxa"/>
          </w:tcPr>
          <w:p w14:paraId="0B6A4802" w14:textId="77777777" w:rsidR="00671000" w:rsidRDefault="00671000" w:rsidP="00F349C6">
            <w:pPr>
              <w:pStyle w:val="Heading2"/>
              <w:numPr>
                <w:ilvl w:val="0"/>
                <w:numId w:val="0"/>
              </w:numPr>
              <w:ind w:right="3"/>
              <w:jc w:val="both"/>
              <w:rPr>
                <w:rFonts w:asciiTheme="minorHAnsi" w:hAnsiTheme="minorHAnsi" w:cstheme="minorHAnsi"/>
              </w:rPr>
            </w:pPr>
            <w:r>
              <w:rPr>
                <w:rFonts w:asciiTheme="minorHAnsi" w:hAnsiTheme="minorHAnsi" w:cstheme="minorHAnsi"/>
              </w:rPr>
              <w:t>Name:</w:t>
            </w:r>
          </w:p>
        </w:tc>
        <w:tc>
          <w:tcPr>
            <w:tcW w:w="8214" w:type="dxa"/>
            <w:tcBorders>
              <w:bottom w:val="single" w:sz="4" w:space="0" w:color="808080" w:themeColor="background1" w:themeShade="80"/>
            </w:tcBorders>
          </w:tcPr>
          <w:p w14:paraId="07592249" w14:textId="77777777" w:rsidR="00671000" w:rsidRDefault="00671000" w:rsidP="00F349C6">
            <w:pPr>
              <w:pStyle w:val="Heading2"/>
              <w:numPr>
                <w:ilvl w:val="0"/>
                <w:numId w:val="0"/>
              </w:numPr>
              <w:ind w:right="3"/>
              <w:jc w:val="both"/>
              <w:rPr>
                <w:rFonts w:asciiTheme="minorHAnsi" w:hAnsiTheme="minorHAnsi" w:cstheme="minorHAnsi"/>
              </w:rPr>
            </w:pPr>
          </w:p>
        </w:tc>
      </w:tr>
      <w:tr w:rsidR="00671000" w14:paraId="13E43265" w14:textId="77777777" w:rsidTr="0076007B">
        <w:tc>
          <w:tcPr>
            <w:tcW w:w="1418" w:type="dxa"/>
          </w:tcPr>
          <w:p w14:paraId="6894D456" w14:textId="77777777" w:rsidR="00671000" w:rsidRDefault="00671000" w:rsidP="00F349C6">
            <w:pPr>
              <w:pStyle w:val="Heading2"/>
              <w:numPr>
                <w:ilvl w:val="0"/>
                <w:numId w:val="0"/>
              </w:numPr>
              <w:ind w:right="3"/>
              <w:jc w:val="both"/>
              <w:rPr>
                <w:rFonts w:asciiTheme="minorHAnsi" w:hAnsiTheme="minorHAnsi" w:cstheme="minorHAnsi"/>
              </w:rPr>
            </w:pPr>
          </w:p>
          <w:p w14:paraId="30A2E49A" w14:textId="77777777" w:rsidR="00671000" w:rsidRDefault="00671000" w:rsidP="00F349C6">
            <w:pPr>
              <w:pStyle w:val="Heading2"/>
              <w:numPr>
                <w:ilvl w:val="0"/>
                <w:numId w:val="0"/>
              </w:numPr>
              <w:ind w:right="3"/>
              <w:jc w:val="both"/>
              <w:rPr>
                <w:rFonts w:asciiTheme="minorHAnsi" w:hAnsiTheme="minorHAnsi" w:cstheme="minorHAnsi"/>
              </w:rPr>
            </w:pPr>
          </w:p>
          <w:p w14:paraId="7428A276" w14:textId="77777777" w:rsidR="00671000" w:rsidRDefault="00671000" w:rsidP="00F349C6">
            <w:pPr>
              <w:pStyle w:val="Heading2"/>
              <w:numPr>
                <w:ilvl w:val="0"/>
                <w:numId w:val="0"/>
              </w:numPr>
              <w:ind w:right="3"/>
              <w:jc w:val="both"/>
              <w:rPr>
                <w:rFonts w:asciiTheme="minorHAnsi" w:hAnsiTheme="minorHAnsi" w:cstheme="minorHAnsi"/>
              </w:rPr>
            </w:pPr>
            <w:r>
              <w:rPr>
                <w:rFonts w:asciiTheme="minorHAnsi" w:hAnsiTheme="minorHAnsi" w:cstheme="minorHAnsi"/>
              </w:rPr>
              <w:t xml:space="preserve">Signature: </w:t>
            </w:r>
          </w:p>
        </w:tc>
        <w:tc>
          <w:tcPr>
            <w:tcW w:w="8214" w:type="dxa"/>
            <w:tcBorders>
              <w:top w:val="single" w:sz="4" w:space="0" w:color="808080" w:themeColor="background1" w:themeShade="80"/>
              <w:bottom w:val="single" w:sz="4" w:space="0" w:color="808080" w:themeColor="background1" w:themeShade="80"/>
            </w:tcBorders>
          </w:tcPr>
          <w:p w14:paraId="55ED83C0" w14:textId="77777777" w:rsidR="00671000" w:rsidRDefault="00671000" w:rsidP="00F349C6">
            <w:pPr>
              <w:pStyle w:val="Heading2"/>
              <w:numPr>
                <w:ilvl w:val="0"/>
                <w:numId w:val="0"/>
              </w:numPr>
              <w:ind w:right="3"/>
              <w:jc w:val="both"/>
              <w:rPr>
                <w:rFonts w:asciiTheme="minorHAnsi" w:hAnsiTheme="minorHAnsi" w:cstheme="minorHAnsi"/>
              </w:rPr>
            </w:pPr>
          </w:p>
        </w:tc>
      </w:tr>
      <w:tr w:rsidR="00671000" w14:paraId="02CC8451" w14:textId="77777777" w:rsidTr="0076007B">
        <w:tc>
          <w:tcPr>
            <w:tcW w:w="1418" w:type="dxa"/>
          </w:tcPr>
          <w:p w14:paraId="346E17C5" w14:textId="77777777" w:rsidR="00671000" w:rsidRDefault="00671000" w:rsidP="00F349C6">
            <w:pPr>
              <w:pStyle w:val="Heading2"/>
              <w:numPr>
                <w:ilvl w:val="0"/>
                <w:numId w:val="0"/>
              </w:numPr>
              <w:ind w:right="3"/>
              <w:jc w:val="both"/>
              <w:rPr>
                <w:rFonts w:asciiTheme="minorHAnsi" w:hAnsiTheme="minorHAnsi" w:cstheme="minorHAnsi"/>
              </w:rPr>
            </w:pPr>
          </w:p>
          <w:p w14:paraId="7E92BA8D" w14:textId="77777777" w:rsidR="00671000" w:rsidRDefault="00671000" w:rsidP="00F349C6">
            <w:pPr>
              <w:pStyle w:val="Heading2"/>
              <w:numPr>
                <w:ilvl w:val="0"/>
                <w:numId w:val="0"/>
              </w:numPr>
              <w:ind w:right="3"/>
              <w:jc w:val="both"/>
              <w:rPr>
                <w:rFonts w:asciiTheme="minorHAnsi" w:hAnsiTheme="minorHAnsi" w:cstheme="minorHAnsi"/>
              </w:rPr>
            </w:pPr>
            <w:r>
              <w:rPr>
                <w:rFonts w:asciiTheme="minorHAnsi" w:hAnsiTheme="minorHAnsi" w:cstheme="minorHAnsi"/>
              </w:rPr>
              <w:t xml:space="preserve">Date: </w:t>
            </w:r>
          </w:p>
        </w:tc>
        <w:tc>
          <w:tcPr>
            <w:tcW w:w="8214" w:type="dxa"/>
            <w:tcBorders>
              <w:top w:val="single" w:sz="4" w:space="0" w:color="808080" w:themeColor="background1" w:themeShade="80"/>
              <w:bottom w:val="single" w:sz="4" w:space="0" w:color="808080" w:themeColor="background1" w:themeShade="80"/>
            </w:tcBorders>
            <w:vAlign w:val="bottom"/>
          </w:tcPr>
          <w:p w14:paraId="5E0BB931" w14:textId="77777777" w:rsidR="00671000" w:rsidRDefault="00671000" w:rsidP="00F349C6">
            <w:pPr>
              <w:pStyle w:val="Heading2"/>
              <w:numPr>
                <w:ilvl w:val="0"/>
                <w:numId w:val="0"/>
              </w:numPr>
              <w:ind w:right="3"/>
              <w:jc w:val="both"/>
              <w:rPr>
                <w:rFonts w:asciiTheme="minorHAnsi" w:hAnsiTheme="minorHAnsi" w:cstheme="minorHAnsi"/>
              </w:rPr>
            </w:pPr>
          </w:p>
        </w:tc>
      </w:tr>
    </w:tbl>
    <w:p w14:paraId="1D405018" w14:textId="77777777" w:rsidR="00391886" w:rsidRPr="004235FE" w:rsidRDefault="00391886" w:rsidP="00F349C6">
      <w:pPr>
        <w:pStyle w:val="Heading3"/>
        <w:numPr>
          <w:ilvl w:val="0"/>
          <w:numId w:val="0"/>
        </w:numPr>
        <w:ind w:left="567"/>
        <w:jc w:val="both"/>
        <w:rPr>
          <w:rFonts w:asciiTheme="minorHAnsi" w:hAnsiTheme="minorHAnsi" w:cstheme="minorHAnsi"/>
        </w:rPr>
      </w:pPr>
    </w:p>
    <w:sectPr w:rsidR="00391886" w:rsidRPr="004235FE" w:rsidSect="007F565B">
      <w:headerReference w:type="default" r:id="rId11"/>
      <w:footerReference w:type="default" r:id="rId12"/>
      <w:pgSz w:w="11910" w:h="16840" w:code="9"/>
      <w:pgMar w:top="1134" w:right="1134" w:bottom="1134" w:left="1134" w:header="890"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7A8F" w14:textId="77777777" w:rsidR="006D3384" w:rsidRDefault="006D3384">
      <w:r>
        <w:separator/>
      </w:r>
    </w:p>
  </w:endnote>
  <w:endnote w:type="continuationSeparator" w:id="0">
    <w:p w14:paraId="7DA7BDA4" w14:textId="77777777" w:rsidR="006D3384" w:rsidRDefault="006D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8EE" w14:textId="1D31D6B7" w:rsidR="00BA7873" w:rsidRPr="00B821D4" w:rsidRDefault="00BA7873" w:rsidP="00A00613">
    <w:pPr>
      <w:pStyle w:val="Footer"/>
      <w:pBdr>
        <w:top w:val="single" w:sz="4" w:space="1" w:color="auto"/>
      </w:pBdr>
      <w:jc w:val="center"/>
      <w:rPr>
        <w:i/>
        <w:sz w:val="18"/>
        <w:szCs w:val="18"/>
      </w:rPr>
    </w:pPr>
    <w:r w:rsidRPr="00B821D4">
      <w:rPr>
        <w:i/>
        <w:sz w:val="18"/>
        <w:szCs w:val="18"/>
      </w:rPr>
      <w:t>OHCG 00</w:t>
    </w:r>
    <w:r w:rsidR="00A22C11">
      <w:rPr>
        <w:i/>
        <w:sz w:val="18"/>
        <w:szCs w:val="18"/>
      </w:rPr>
      <w:t>7</w:t>
    </w:r>
    <w:r w:rsidR="004543F4">
      <w:rPr>
        <w:i/>
        <w:sz w:val="18"/>
        <w:szCs w:val="18"/>
      </w:rPr>
      <w:t xml:space="preserve"> </w:t>
    </w:r>
    <w:r w:rsidR="00655FBD">
      <w:rPr>
        <w:i/>
        <w:sz w:val="18"/>
        <w:szCs w:val="18"/>
      </w:rPr>
      <w:t>Conflict of Interest</w:t>
    </w:r>
    <w:r w:rsidR="0082704D">
      <w:rPr>
        <w:i/>
        <w:sz w:val="18"/>
        <w:szCs w:val="18"/>
      </w:rPr>
      <w:t xml:space="preserve"> </w:t>
    </w:r>
    <w:r w:rsidR="00511799">
      <w:rPr>
        <w:i/>
        <w:sz w:val="18"/>
        <w:szCs w:val="18"/>
      </w:rPr>
      <w:t>Policy and Procedures</w:t>
    </w:r>
    <w:r w:rsidR="00511799">
      <w:rPr>
        <w:i/>
        <w:sz w:val="18"/>
        <w:szCs w:val="18"/>
      </w:rPr>
      <w:tab/>
    </w:r>
    <w:r w:rsidRPr="00B821D4">
      <w:rPr>
        <w:i/>
        <w:sz w:val="18"/>
        <w:szCs w:val="18"/>
      </w:rPr>
      <w:tab/>
    </w:r>
    <w:r>
      <w:rPr>
        <w:i/>
        <w:sz w:val="18"/>
        <w:szCs w:val="18"/>
      </w:rPr>
      <w:t xml:space="preserve"> </w:t>
    </w:r>
    <w:r w:rsidR="00A00613">
      <w:rPr>
        <w:i/>
        <w:sz w:val="18"/>
        <w:szCs w:val="18"/>
      </w:rPr>
      <w:t xml:space="preserve">  </w:t>
    </w:r>
    <w:r>
      <w:rPr>
        <w:i/>
        <w:sz w:val="18"/>
        <w:szCs w:val="18"/>
      </w:rPr>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1</w:t>
    </w:r>
    <w:r w:rsidRPr="00B821D4">
      <w:rPr>
        <w:i/>
        <w:noProof/>
        <w:sz w:val="18"/>
        <w:szCs w:val="18"/>
      </w:rPr>
      <w:fldChar w:fldCharType="end"/>
    </w:r>
    <w:r w:rsidRPr="00B821D4">
      <w:rPr>
        <w:i/>
        <w:sz w:val="18"/>
        <w:szCs w:val="18"/>
      </w:rPr>
      <w:t xml:space="preserve"> </w:t>
    </w:r>
    <w:r>
      <w:rPr>
        <w:i/>
        <w:sz w:val="18"/>
        <w:szCs w:val="18"/>
      </w:rPr>
      <w:t xml:space="preserve">of </w:t>
    </w:r>
    <w:r w:rsidR="00762389">
      <w:rPr>
        <w:i/>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44EB" w14:textId="77777777" w:rsidR="006D3384" w:rsidRDefault="006D3384">
      <w:r>
        <w:separator/>
      </w:r>
    </w:p>
  </w:footnote>
  <w:footnote w:type="continuationSeparator" w:id="0">
    <w:p w14:paraId="1B5E2B7E" w14:textId="77777777" w:rsidR="006D3384" w:rsidRDefault="006D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0C5F" w14:textId="6CC4FFE9" w:rsidR="00BA7873" w:rsidRDefault="00BA78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A9A"/>
    <w:multiLevelType w:val="hybridMultilevel"/>
    <w:tmpl w:val="5F2237A4"/>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 w15:restartNumberingAfterBreak="0">
    <w:nsid w:val="16445141"/>
    <w:multiLevelType w:val="hybridMultilevel"/>
    <w:tmpl w:val="08806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7C681B"/>
    <w:multiLevelType w:val="hybridMultilevel"/>
    <w:tmpl w:val="F20C7632"/>
    <w:lvl w:ilvl="0" w:tplc="6A0CE0C0">
      <w:start w:val="1"/>
      <w:numFmt w:val="decimal"/>
      <w:pStyle w:val="Heading2"/>
      <w:lvlText w:val="4.%1"/>
      <w:lvlJc w:val="left"/>
      <w:pPr>
        <w:ind w:left="360" w:hanging="360"/>
      </w:pPr>
      <w:rPr>
        <w:rFonts w:ascii="Calibri" w:hAnsi="Calibri" w:hint="default"/>
        <w:b/>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A5705C"/>
    <w:multiLevelType w:val="hybridMultilevel"/>
    <w:tmpl w:val="EF449F6E"/>
    <w:lvl w:ilvl="0" w:tplc="CF72FAC4">
      <w:start w:val="1"/>
      <w:numFmt w:val="decimal"/>
      <w:lvlText w:val="7.%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405744"/>
    <w:multiLevelType w:val="multilevel"/>
    <w:tmpl w:val="20F6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93CA9"/>
    <w:multiLevelType w:val="hybridMultilevel"/>
    <w:tmpl w:val="DBF868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9AB01CE"/>
    <w:multiLevelType w:val="hybridMultilevel"/>
    <w:tmpl w:val="D5E200A6"/>
    <w:lvl w:ilvl="0" w:tplc="C3F0482C">
      <w:start w:val="1"/>
      <w:numFmt w:val="bullet"/>
      <w:lvlText w:val=""/>
      <w:lvlJc w:val="left"/>
      <w:pPr>
        <w:ind w:left="360" w:hanging="360"/>
      </w:pPr>
      <w:rPr>
        <w:rFonts w:ascii="Symbol" w:hAnsi="Symbol" w:hint="default"/>
        <w:b w:val="0"/>
        <w:i w:val="0"/>
        <w:iCs/>
        <w:color w:val="000000" w:themeColor="text1"/>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7" w15:restartNumberingAfterBreak="0">
    <w:nsid w:val="3FAF6ECC"/>
    <w:multiLevelType w:val="hybridMultilevel"/>
    <w:tmpl w:val="9FC4AFFA"/>
    <w:lvl w:ilvl="0" w:tplc="5CE4072A">
      <w:start w:val="1"/>
      <w:numFmt w:val="lowerLetter"/>
      <w:lvlText w:val="%1."/>
      <w:lvlJc w:val="left"/>
      <w:pPr>
        <w:ind w:left="927" w:hanging="360"/>
      </w:pPr>
      <w:rPr>
        <w:rFonts w:ascii="Calibri" w:hAnsi="Calibri" w:hint="default"/>
        <w:b/>
        <w:bCs/>
        <w:i w:val="0"/>
        <w:sz w:val="22"/>
      </w:rPr>
    </w:lvl>
    <w:lvl w:ilvl="1" w:tplc="5CE4072A">
      <w:start w:val="1"/>
      <w:numFmt w:val="lowerLetter"/>
      <w:lvlText w:val="%2."/>
      <w:lvlJc w:val="left"/>
      <w:pPr>
        <w:ind w:left="1647" w:hanging="360"/>
      </w:pPr>
      <w:rPr>
        <w:rFonts w:ascii="Calibri" w:hAnsi="Calibri" w:hint="default"/>
        <w:b/>
        <w:bCs/>
        <w:sz w:val="22"/>
      </w:r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52E84C92"/>
    <w:multiLevelType w:val="hybridMultilevel"/>
    <w:tmpl w:val="84260CE4"/>
    <w:lvl w:ilvl="0" w:tplc="5CE4072A">
      <w:start w:val="1"/>
      <w:numFmt w:val="lowerLetter"/>
      <w:lvlText w:val="%1."/>
      <w:lvlJc w:val="left"/>
      <w:pPr>
        <w:ind w:left="1080" w:hanging="360"/>
      </w:pPr>
      <w:rPr>
        <w:rFonts w:ascii="Calibri" w:hAnsi="Calibr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5072C39"/>
    <w:multiLevelType w:val="hybridMultilevel"/>
    <w:tmpl w:val="B8E0FD6A"/>
    <w:lvl w:ilvl="0" w:tplc="5434B5DE">
      <w:start w:val="1"/>
      <w:numFmt w:val="lowerLetter"/>
      <w:lvlText w:val="%1."/>
      <w:lvlJc w:val="left"/>
      <w:pPr>
        <w:ind w:left="927" w:hanging="360"/>
      </w:pPr>
      <w:rPr>
        <w:rFonts w:ascii="Calibri" w:hAnsi="Calibri" w:hint="default"/>
        <w:b w:val="0"/>
        <w:bCs w:val="0"/>
        <w:i w:val="0"/>
        <w:sz w:val="22"/>
      </w:rPr>
    </w:lvl>
    <w:lvl w:ilvl="1" w:tplc="D0BE9AE8">
      <w:start w:val="1"/>
      <w:numFmt w:val="lowerLetter"/>
      <w:lvlText w:val="%2."/>
      <w:lvlJc w:val="left"/>
      <w:pPr>
        <w:ind w:left="1647" w:hanging="360"/>
      </w:pPr>
      <w:rPr>
        <w:b/>
        <w:bCs/>
      </w:rPr>
    </w:lvl>
    <w:lvl w:ilvl="2" w:tplc="5CE4072A">
      <w:start w:val="1"/>
      <w:numFmt w:val="lowerLetter"/>
      <w:lvlText w:val="%3."/>
      <w:lvlJc w:val="left"/>
      <w:pPr>
        <w:ind w:left="2367" w:hanging="180"/>
      </w:pPr>
      <w:rPr>
        <w:rFonts w:ascii="Calibri" w:hAnsi="Calibri" w:hint="default"/>
        <w:sz w:val="22"/>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59071D42"/>
    <w:multiLevelType w:val="hybridMultilevel"/>
    <w:tmpl w:val="D9DA0974"/>
    <w:lvl w:ilvl="0" w:tplc="73586A5C">
      <w:start w:val="1"/>
      <w:numFmt w:val="decimal"/>
      <w:lvlText w:val="6.%1"/>
      <w:lvlJc w:val="left"/>
      <w:pPr>
        <w:ind w:left="720" w:hanging="360"/>
      </w:pPr>
      <w:rPr>
        <w:rFonts w:ascii="Calibri" w:hAnsi="Calibri" w:hint="default"/>
        <w:b/>
        <w:bCs/>
        <w:i w:val="0"/>
        <w:sz w:val="22"/>
      </w:rPr>
    </w:lvl>
    <w:lvl w:ilvl="1" w:tplc="F3967D32">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FC5678"/>
    <w:multiLevelType w:val="hybridMultilevel"/>
    <w:tmpl w:val="48B82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34E7B89"/>
    <w:multiLevelType w:val="hybridMultilevel"/>
    <w:tmpl w:val="709ECF76"/>
    <w:lvl w:ilvl="0" w:tplc="9C5A99F2">
      <w:start w:val="1"/>
      <w:numFmt w:val="lowerLetter"/>
      <w:pStyle w:val="Heading1"/>
      <w:lvlText w:val="%1."/>
      <w:lvlJc w:val="left"/>
      <w:pPr>
        <w:ind w:left="360" w:hanging="360"/>
      </w:pPr>
      <w:rPr>
        <w:rFonts w:hint="default"/>
        <w:b/>
        <w:bCs/>
        <w:i w:val="0"/>
        <w:iCs/>
        <w:color w:val="1F74B7"/>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EC7C33"/>
    <w:multiLevelType w:val="hybridMultilevel"/>
    <w:tmpl w:val="15640EAC"/>
    <w:lvl w:ilvl="0" w:tplc="5CE4072A">
      <w:start w:val="1"/>
      <w:numFmt w:val="lowerLetter"/>
      <w:lvlText w:val="%1."/>
      <w:lvlJc w:val="left"/>
      <w:pPr>
        <w:ind w:left="360" w:hanging="360"/>
      </w:pPr>
      <w:rPr>
        <w:rFonts w:ascii="Calibri" w:hAnsi="Calibr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8AE0F07"/>
    <w:multiLevelType w:val="multilevel"/>
    <w:tmpl w:val="544C7902"/>
    <w:lvl w:ilvl="0">
      <w:start w:val="1"/>
      <w:numFmt w:val="decimal"/>
      <w:pStyle w:val="Heading3"/>
      <w:lvlText w:val="%1."/>
      <w:lvlJc w:val="left"/>
      <w:pPr>
        <w:ind w:left="360" w:hanging="360"/>
      </w:pPr>
    </w:lvl>
    <w:lvl w:ilvl="1">
      <w:start w:val="1"/>
      <w:numFmt w:val="decimal"/>
      <w:lvlText w:val="6.%2"/>
      <w:lvlJc w:val="left"/>
      <w:pPr>
        <w:ind w:left="720" w:hanging="720"/>
      </w:pPr>
      <w:rPr>
        <w:rFonts w:hint="default"/>
        <w:b/>
        <w:bCs/>
        <w:i w:val="0"/>
        <w:color w:val="000000" w:themeColor="text1"/>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8CD1C6C"/>
    <w:multiLevelType w:val="hybridMultilevel"/>
    <w:tmpl w:val="44B679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95A3F99"/>
    <w:multiLevelType w:val="hybridMultilevel"/>
    <w:tmpl w:val="6A221944"/>
    <w:lvl w:ilvl="0" w:tplc="D2C44AF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12"/>
  </w:num>
  <w:num w:numId="5">
    <w:abstractNumId w:val="15"/>
  </w:num>
  <w:num w:numId="6">
    <w:abstractNumId w:val="16"/>
  </w:num>
  <w:num w:numId="7">
    <w:abstractNumId w:val="11"/>
  </w:num>
  <w:num w:numId="8">
    <w:abstractNumId w:val="10"/>
  </w:num>
  <w:num w:numId="9">
    <w:abstractNumId w:val="9"/>
  </w:num>
  <w:num w:numId="10">
    <w:abstractNumId w:val="7"/>
  </w:num>
  <w:num w:numId="11">
    <w:abstractNumId w:val="5"/>
  </w:num>
  <w:num w:numId="12">
    <w:abstractNumId w:val="8"/>
  </w:num>
  <w:num w:numId="13">
    <w:abstractNumId w:val="13"/>
  </w:num>
  <w:num w:numId="14">
    <w:abstractNumId w:val="1"/>
  </w:num>
  <w:num w:numId="15">
    <w:abstractNumId w:val="4"/>
  </w:num>
  <w:num w:numId="16">
    <w:abstractNumId w:val="2"/>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8"/>
    <w:rsid w:val="0000583A"/>
    <w:rsid w:val="00016A2F"/>
    <w:rsid w:val="00017C32"/>
    <w:rsid w:val="000202CF"/>
    <w:rsid w:val="0002346B"/>
    <w:rsid w:val="00031E37"/>
    <w:rsid w:val="00034B33"/>
    <w:rsid w:val="00047B0F"/>
    <w:rsid w:val="00053652"/>
    <w:rsid w:val="00055115"/>
    <w:rsid w:val="000559CB"/>
    <w:rsid w:val="00087573"/>
    <w:rsid w:val="000942CD"/>
    <w:rsid w:val="000B1F06"/>
    <w:rsid w:val="000B51CD"/>
    <w:rsid w:val="000C439F"/>
    <w:rsid w:val="000D1DB0"/>
    <w:rsid w:val="000E7A44"/>
    <w:rsid w:val="00100771"/>
    <w:rsid w:val="001060BB"/>
    <w:rsid w:val="0010612B"/>
    <w:rsid w:val="001126F0"/>
    <w:rsid w:val="00124041"/>
    <w:rsid w:val="001339AC"/>
    <w:rsid w:val="00143AD6"/>
    <w:rsid w:val="00153A5F"/>
    <w:rsid w:val="00155F6B"/>
    <w:rsid w:val="00156BAA"/>
    <w:rsid w:val="00164520"/>
    <w:rsid w:val="00171282"/>
    <w:rsid w:val="00175086"/>
    <w:rsid w:val="001A2B5E"/>
    <w:rsid w:val="001C0FBD"/>
    <w:rsid w:val="001C6F93"/>
    <w:rsid w:val="001D191D"/>
    <w:rsid w:val="001D387A"/>
    <w:rsid w:val="001D54F8"/>
    <w:rsid w:val="001D6075"/>
    <w:rsid w:val="001D7D7C"/>
    <w:rsid w:val="001E4AA2"/>
    <w:rsid w:val="001E5D62"/>
    <w:rsid w:val="001F507B"/>
    <w:rsid w:val="00207411"/>
    <w:rsid w:val="0020758E"/>
    <w:rsid w:val="002242A0"/>
    <w:rsid w:val="00232661"/>
    <w:rsid w:val="00246BBE"/>
    <w:rsid w:val="00252763"/>
    <w:rsid w:val="00253C8D"/>
    <w:rsid w:val="00257588"/>
    <w:rsid w:val="00260F36"/>
    <w:rsid w:val="00277CB2"/>
    <w:rsid w:val="00284A2E"/>
    <w:rsid w:val="002A5992"/>
    <w:rsid w:val="002D6115"/>
    <w:rsid w:val="002E7256"/>
    <w:rsid w:val="002F4348"/>
    <w:rsid w:val="0030406E"/>
    <w:rsid w:val="00335AED"/>
    <w:rsid w:val="0033633B"/>
    <w:rsid w:val="0034302B"/>
    <w:rsid w:val="003431AF"/>
    <w:rsid w:val="0034402B"/>
    <w:rsid w:val="003454FB"/>
    <w:rsid w:val="003463CC"/>
    <w:rsid w:val="00350DCA"/>
    <w:rsid w:val="00353446"/>
    <w:rsid w:val="00363088"/>
    <w:rsid w:val="00365D90"/>
    <w:rsid w:val="0036749A"/>
    <w:rsid w:val="0037219F"/>
    <w:rsid w:val="003878FC"/>
    <w:rsid w:val="00391886"/>
    <w:rsid w:val="003A297C"/>
    <w:rsid w:val="003E1295"/>
    <w:rsid w:val="003F0A35"/>
    <w:rsid w:val="003F5E6D"/>
    <w:rsid w:val="003F6131"/>
    <w:rsid w:val="003F7674"/>
    <w:rsid w:val="00401DC1"/>
    <w:rsid w:val="00417493"/>
    <w:rsid w:val="004235FE"/>
    <w:rsid w:val="004317A2"/>
    <w:rsid w:val="00435B8E"/>
    <w:rsid w:val="00444206"/>
    <w:rsid w:val="004517F1"/>
    <w:rsid w:val="004543F4"/>
    <w:rsid w:val="00455536"/>
    <w:rsid w:val="004616B6"/>
    <w:rsid w:val="00465D0E"/>
    <w:rsid w:val="00470256"/>
    <w:rsid w:val="00477B68"/>
    <w:rsid w:val="00483928"/>
    <w:rsid w:val="00485E8B"/>
    <w:rsid w:val="00493337"/>
    <w:rsid w:val="00497D9D"/>
    <w:rsid w:val="004A3B2F"/>
    <w:rsid w:val="004A77BD"/>
    <w:rsid w:val="004B1926"/>
    <w:rsid w:val="004C058B"/>
    <w:rsid w:val="004D07AE"/>
    <w:rsid w:val="004D39CC"/>
    <w:rsid w:val="004E2451"/>
    <w:rsid w:val="004F09DF"/>
    <w:rsid w:val="004F3D40"/>
    <w:rsid w:val="00502B77"/>
    <w:rsid w:val="00502E73"/>
    <w:rsid w:val="00511799"/>
    <w:rsid w:val="005128B8"/>
    <w:rsid w:val="0051296A"/>
    <w:rsid w:val="00546DDE"/>
    <w:rsid w:val="00546E1D"/>
    <w:rsid w:val="00552CE3"/>
    <w:rsid w:val="00563C93"/>
    <w:rsid w:val="00563DE6"/>
    <w:rsid w:val="0056479D"/>
    <w:rsid w:val="005653E9"/>
    <w:rsid w:val="005731AC"/>
    <w:rsid w:val="00573D55"/>
    <w:rsid w:val="0057470A"/>
    <w:rsid w:val="00580B4F"/>
    <w:rsid w:val="00591F01"/>
    <w:rsid w:val="005A3401"/>
    <w:rsid w:val="005B2CEC"/>
    <w:rsid w:val="005C2ADC"/>
    <w:rsid w:val="005C48ED"/>
    <w:rsid w:val="005D1A45"/>
    <w:rsid w:val="005D32BE"/>
    <w:rsid w:val="005D6DE9"/>
    <w:rsid w:val="005E0A3C"/>
    <w:rsid w:val="005F0261"/>
    <w:rsid w:val="005F74BC"/>
    <w:rsid w:val="00601D1E"/>
    <w:rsid w:val="00614663"/>
    <w:rsid w:val="00615548"/>
    <w:rsid w:val="0062549C"/>
    <w:rsid w:val="00627F38"/>
    <w:rsid w:val="00634801"/>
    <w:rsid w:val="00655FBD"/>
    <w:rsid w:val="006564AC"/>
    <w:rsid w:val="00657D90"/>
    <w:rsid w:val="00671000"/>
    <w:rsid w:val="006719F2"/>
    <w:rsid w:val="00671F09"/>
    <w:rsid w:val="0067243C"/>
    <w:rsid w:val="00676F9A"/>
    <w:rsid w:val="00681DA9"/>
    <w:rsid w:val="00684015"/>
    <w:rsid w:val="00690321"/>
    <w:rsid w:val="0069137B"/>
    <w:rsid w:val="006C18DB"/>
    <w:rsid w:val="006D3384"/>
    <w:rsid w:val="006D4180"/>
    <w:rsid w:val="006D589B"/>
    <w:rsid w:val="006D6DC9"/>
    <w:rsid w:val="006E1168"/>
    <w:rsid w:val="006E16E1"/>
    <w:rsid w:val="006E7755"/>
    <w:rsid w:val="00705CFB"/>
    <w:rsid w:val="00731E21"/>
    <w:rsid w:val="00735CAF"/>
    <w:rsid w:val="0075527E"/>
    <w:rsid w:val="00762389"/>
    <w:rsid w:val="00771412"/>
    <w:rsid w:val="00771435"/>
    <w:rsid w:val="0077512D"/>
    <w:rsid w:val="0077555D"/>
    <w:rsid w:val="00776A74"/>
    <w:rsid w:val="007877CF"/>
    <w:rsid w:val="0079131C"/>
    <w:rsid w:val="007A13EC"/>
    <w:rsid w:val="007A4022"/>
    <w:rsid w:val="007D5C9A"/>
    <w:rsid w:val="007F32DD"/>
    <w:rsid w:val="007F565B"/>
    <w:rsid w:val="008029DD"/>
    <w:rsid w:val="00803FBF"/>
    <w:rsid w:val="00805029"/>
    <w:rsid w:val="00810B28"/>
    <w:rsid w:val="008201ED"/>
    <w:rsid w:val="0082704D"/>
    <w:rsid w:val="00827EEF"/>
    <w:rsid w:val="008316BD"/>
    <w:rsid w:val="0085026D"/>
    <w:rsid w:val="00852364"/>
    <w:rsid w:val="00853820"/>
    <w:rsid w:val="00892E20"/>
    <w:rsid w:val="008B1C36"/>
    <w:rsid w:val="008C6DD2"/>
    <w:rsid w:val="008E0A1A"/>
    <w:rsid w:val="008E17E5"/>
    <w:rsid w:val="008E27A6"/>
    <w:rsid w:val="008E4EE8"/>
    <w:rsid w:val="008F646E"/>
    <w:rsid w:val="00906AC2"/>
    <w:rsid w:val="00912F68"/>
    <w:rsid w:val="00913970"/>
    <w:rsid w:val="00916343"/>
    <w:rsid w:val="009170BE"/>
    <w:rsid w:val="00926CDD"/>
    <w:rsid w:val="00940ECE"/>
    <w:rsid w:val="0094158E"/>
    <w:rsid w:val="0094472F"/>
    <w:rsid w:val="00944D2E"/>
    <w:rsid w:val="00955F2D"/>
    <w:rsid w:val="00966E4E"/>
    <w:rsid w:val="00967BC9"/>
    <w:rsid w:val="00970476"/>
    <w:rsid w:val="009811E5"/>
    <w:rsid w:val="00991755"/>
    <w:rsid w:val="009938D4"/>
    <w:rsid w:val="00993CD5"/>
    <w:rsid w:val="00996A43"/>
    <w:rsid w:val="009A120B"/>
    <w:rsid w:val="009A45F3"/>
    <w:rsid w:val="009C148B"/>
    <w:rsid w:val="009C25E8"/>
    <w:rsid w:val="009D22BC"/>
    <w:rsid w:val="009D4D1C"/>
    <w:rsid w:val="009D78C5"/>
    <w:rsid w:val="009F0C0F"/>
    <w:rsid w:val="009F2BBC"/>
    <w:rsid w:val="00A00613"/>
    <w:rsid w:val="00A068E6"/>
    <w:rsid w:val="00A11183"/>
    <w:rsid w:val="00A15D8C"/>
    <w:rsid w:val="00A22C11"/>
    <w:rsid w:val="00A252BC"/>
    <w:rsid w:val="00A37900"/>
    <w:rsid w:val="00A60F1D"/>
    <w:rsid w:val="00A65717"/>
    <w:rsid w:val="00A66046"/>
    <w:rsid w:val="00A66937"/>
    <w:rsid w:val="00A673F8"/>
    <w:rsid w:val="00A83B06"/>
    <w:rsid w:val="00A9315B"/>
    <w:rsid w:val="00AA6A61"/>
    <w:rsid w:val="00AA73F0"/>
    <w:rsid w:val="00AB29E6"/>
    <w:rsid w:val="00AB34EF"/>
    <w:rsid w:val="00AC2A9F"/>
    <w:rsid w:val="00AD3159"/>
    <w:rsid w:val="00AE4907"/>
    <w:rsid w:val="00AF2D3A"/>
    <w:rsid w:val="00B01158"/>
    <w:rsid w:val="00B135D4"/>
    <w:rsid w:val="00B16F2A"/>
    <w:rsid w:val="00B24931"/>
    <w:rsid w:val="00B2598B"/>
    <w:rsid w:val="00B520F0"/>
    <w:rsid w:val="00B74C81"/>
    <w:rsid w:val="00B77D86"/>
    <w:rsid w:val="00B821D4"/>
    <w:rsid w:val="00BA7873"/>
    <w:rsid w:val="00BC19A5"/>
    <w:rsid w:val="00BC1DFC"/>
    <w:rsid w:val="00BC5D47"/>
    <w:rsid w:val="00BD4E8F"/>
    <w:rsid w:val="00BE5A8D"/>
    <w:rsid w:val="00BF3D00"/>
    <w:rsid w:val="00BF6539"/>
    <w:rsid w:val="00C00D02"/>
    <w:rsid w:val="00C0118A"/>
    <w:rsid w:val="00C271C4"/>
    <w:rsid w:val="00C462DD"/>
    <w:rsid w:val="00C54778"/>
    <w:rsid w:val="00C5484A"/>
    <w:rsid w:val="00C55E6F"/>
    <w:rsid w:val="00C6118F"/>
    <w:rsid w:val="00C6315C"/>
    <w:rsid w:val="00C637CC"/>
    <w:rsid w:val="00C67935"/>
    <w:rsid w:val="00C7218B"/>
    <w:rsid w:val="00C81E2D"/>
    <w:rsid w:val="00C97372"/>
    <w:rsid w:val="00CA218D"/>
    <w:rsid w:val="00CA39D9"/>
    <w:rsid w:val="00CA7A40"/>
    <w:rsid w:val="00CC37DE"/>
    <w:rsid w:val="00CE2B15"/>
    <w:rsid w:val="00CF1FC8"/>
    <w:rsid w:val="00D208A9"/>
    <w:rsid w:val="00D3012D"/>
    <w:rsid w:val="00D30DEA"/>
    <w:rsid w:val="00D31743"/>
    <w:rsid w:val="00D3745B"/>
    <w:rsid w:val="00D45C8D"/>
    <w:rsid w:val="00D5505E"/>
    <w:rsid w:val="00D60AB1"/>
    <w:rsid w:val="00D62DFD"/>
    <w:rsid w:val="00D67464"/>
    <w:rsid w:val="00D71340"/>
    <w:rsid w:val="00D73A79"/>
    <w:rsid w:val="00D84A15"/>
    <w:rsid w:val="00D867BD"/>
    <w:rsid w:val="00D90045"/>
    <w:rsid w:val="00D9788F"/>
    <w:rsid w:val="00DA185D"/>
    <w:rsid w:val="00DA2AB2"/>
    <w:rsid w:val="00DC1103"/>
    <w:rsid w:val="00DC23CA"/>
    <w:rsid w:val="00DD647F"/>
    <w:rsid w:val="00DD7363"/>
    <w:rsid w:val="00DF0857"/>
    <w:rsid w:val="00E13755"/>
    <w:rsid w:val="00E21919"/>
    <w:rsid w:val="00E321E5"/>
    <w:rsid w:val="00E519EB"/>
    <w:rsid w:val="00E525FF"/>
    <w:rsid w:val="00E7724F"/>
    <w:rsid w:val="00E90985"/>
    <w:rsid w:val="00E950F8"/>
    <w:rsid w:val="00E9675D"/>
    <w:rsid w:val="00EA285A"/>
    <w:rsid w:val="00EA55F6"/>
    <w:rsid w:val="00EB296E"/>
    <w:rsid w:val="00EC0574"/>
    <w:rsid w:val="00EC0816"/>
    <w:rsid w:val="00EC5CD2"/>
    <w:rsid w:val="00EC6161"/>
    <w:rsid w:val="00ED7537"/>
    <w:rsid w:val="00F2282A"/>
    <w:rsid w:val="00F23761"/>
    <w:rsid w:val="00F27339"/>
    <w:rsid w:val="00F339B2"/>
    <w:rsid w:val="00F3465D"/>
    <w:rsid w:val="00F349C6"/>
    <w:rsid w:val="00F43546"/>
    <w:rsid w:val="00F64EBA"/>
    <w:rsid w:val="00F70C4F"/>
    <w:rsid w:val="00F72956"/>
    <w:rsid w:val="00F749AF"/>
    <w:rsid w:val="00F829C8"/>
    <w:rsid w:val="00FA6F38"/>
    <w:rsid w:val="00FA6F9F"/>
    <w:rsid w:val="00FB5CE3"/>
    <w:rsid w:val="00FC1EEA"/>
    <w:rsid w:val="00FD45A1"/>
    <w:rsid w:val="00FF1619"/>
    <w:rsid w:val="00FF64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1A36D"/>
  <w15:docId w15:val="{99704FC0-1710-4BA6-AF29-0FD3B4FE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numPr>
        <w:numId w:val="4"/>
      </w:numPr>
      <w:outlineLvl w:val="0"/>
    </w:pPr>
    <w:rPr>
      <w:b/>
      <w:bCs/>
      <w:sz w:val="24"/>
      <w:szCs w:val="24"/>
    </w:rPr>
  </w:style>
  <w:style w:type="paragraph" w:styleId="Heading2">
    <w:name w:val="heading 2"/>
    <w:basedOn w:val="Normal"/>
    <w:link w:val="Heading2Char"/>
    <w:uiPriority w:val="1"/>
    <w:qFormat/>
    <w:pPr>
      <w:numPr>
        <w:numId w:val="16"/>
      </w:numPr>
      <w:outlineLvl w:val="1"/>
    </w:pPr>
    <w:rPr>
      <w:b/>
      <w:bCs/>
    </w:rPr>
  </w:style>
  <w:style w:type="paragraph" w:styleId="Heading3">
    <w:name w:val="heading 3"/>
    <w:basedOn w:val="Heading1"/>
    <w:next w:val="Normal"/>
    <w:link w:val="Heading3Char"/>
    <w:uiPriority w:val="9"/>
    <w:unhideWhenUsed/>
    <w:qFormat/>
    <w:rsid w:val="006564AC"/>
    <w:pPr>
      <w:widowControl/>
      <w:numPr>
        <w:numId w:val="1"/>
      </w:numPr>
      <w:autoSpaceDE/>
      <w:autoSpaceDN/>
      <w:ind w:left="567" w:hanging="567"/>
      <w:outlineLvl w:val="2"/>
    </w:pPr>
    <w:rPr>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062" w:hanging="567"/>
    </w:pPr>
  </w:style>
  <w:style w:type="paragraph" w:customStyle="1" w:styleId="TableParagraph">
    <w:name w:val="Table Paragraph"/>
    <w:basedOn w:val="Normal"/>
    <w:uiPriority w:val="1"/>
    <w:qFormat/>
  </w:style>
  <w:style w:type="paragraph" w:customStyle="1" w:styleId="Default">
    <w:name w:val="Default"/>
    <w:rsid w:val="001D7D7C"/>
    <w:pPr>
      <w:widowControl/>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D9788F"/>
    <w:pPr>
      <w:tabs>
        <w:tab w:val="center" w:pos="4513"/>
        <w:tab w:val="right" w:pos="9026"/>
      </w:tabs>
    </w:pPr>
  </w:style>
  <w:style w:type="character" w:customStyle="1" w:styleId="HeaderChar">
    <w:name w:val="Header Char"/>
    <w:basedOn w:val="DefaultParagraphFont"/>
    <w:link w:val="Header"/>
    <w:uiPriority w:val="99"/>
    <w:rsid w:val="00D9788F"/>
    <w:rPr>
      <w:rFonts w:ascii="Calibri" w:eastAsia="Calibri" w:hAnsi="Calibri" w:cs="Calibri"/>
      <w:lang w:val="en-AU" w:eastAsia="en-AU" w:bidi="en-AU"/>
    </w:rPr>
  </w:style>
  <w:style w:type="paragraph" w:styleId="Footer">
    <w:name w:val="footer"/>
    <w:basedOn w:val="Normal"/>
    <w:link w:val="FooterChar"/>
    <w:uiPriority w:val="99"/>
    <w:unhideWhenUsed/>
    <w:rsid w:val="00D9788F"/>
    <w:pPr>
      <w:tabs>
        <w:tab w:val="center" w:pos="4513"/>
        <w:tab w:val="right" w:pos="9026"/>
      </w:tabs>
    </w:pPr>
  </w:style>
  <w:style w:type="character" w:customStyle="1" w:styleId="FooterChar">
    <w:name w:val="Footer Char"/>
    <w:basedOn w:val="DefaultParagraphFont"/>
    <w:link w:val="Footer"/>
    <w:uiPriority w:val="99"/>
    <w:rsid w:val="00D9788F"/>
    <w:rPr>
      <w:rFonts w:ascii="Calibri" w:eastAsia="Calibri" w:hAnsi="Calibri" w:cs="Calibri"/>
      <w:lang w:val="en-AU" w:eastAsia="en-AU" w:bidi="en-AU"/>
    </w:rPr>
  </w:style>
  <w:style w:type="table" w:styleId="TableGrid">
    <w:name w:val="Table Grid"/>
    <w:basedOn w:val="TableNormal"/>
    <w:uiPriority w:val="39"/>
    <w:rsid w:val="0057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35"/>
    <w:rPr>
      <w:color w:val="0000FF" w:themeColor="hyperlink"/>
      <w:u w:val="single"/>
    </w:rPr>
  </w:style>
  <w:style w:type="character" w:styleId="UnresolvedMention">
    <w:name w:val="Unresolved Mention"/>
    <w:basedOn w:val="DefaultParagraphFont"/>
    <w:uiPriority w:val="99"/>
    <w:semiHidden/>
    <w:unhideWhenUsed/>
    <w:rsid w:val="00771435"/>
    <w:rPr>
      <w:color w:val="605E5C"/>
      <w:shd w:val="clear" w:color="auto" w:fill="E1DFDD"/>
    </w:rPr>
  </w:style>
  <w:style w:type="character" w:customStyle="1" w:styleId="Heading3Char">
    <w:name w:val="Heading 3 Char"/>
    <w:basedOn w:val="DefaultParagraphFont"/>
    <w:link w:val="Heading3"/>
    <w:uiPriority w:val="9"/>
    <w:rsid w:val="006564AC"/>
    <w:rPr>
      <w:rFonts w:ascii="Calibri" w:eastAsia="Calibri" w:hAnsi="Calibri" w:cs="Calibri"/>
      <w:b/>
      <w:bCs/>
      <w:color w:val="0070C0"/>
      <w:sz w:val="26"/>
      <w:szCs w:val="26"/>
      <w:lang w:val="en-AU" w:eastAsia="en-AU" w:bidi="en-AU"/>
    </w:rPr>
  </w:style>
  <w:style w:type="paragraph" w:styleId="BalloonText">
    <w:name w:val="Balloon Text"/>
    <w:basedOn w:val="Normal"/>
    <w:link w:val="BalloonTextChar"/>
    <w:uiPriority w:val="99"/>
    <w:semiHidden/>
    <w:unhideWhenUsed/>
    <w:rsid w:val="00E52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FF"/>
    <w:rPr>
      <w:rFonts w:ascii="Segoe UI" w:eastAsia="Calibri" w:hAnsi="Segoe UI" w:cs="Segoe UI"/>
      <w:sz w:val="18"/>
      <w:szCs w:val="18"/>
      <w:lang w:val="en-AU" w:eastAsia="en-AU" w:bidi="en-AU"/>
    </w:rPr>
  </w:style>
  <w:style w:type="character" w:styleId="CommentReference">
    <w:name w:val="annotation reference"/>
    <w:uiPriority w:val="99"/>
    <w:semiHidden/>
    <w:unhideWhenUsed/>
    <w:rsid w:val="006D589B"/>
    <w:rPr>
      <w:sz w:val="16"/>
      <w:szCs w:val="16"/>
    </w:rPr>
  </w:style>
  <w:style w:type="paragraph" w:styleId="CommentText">
    <w:name w:val="annotation text"/>
    <w:basedOn w:val="Normal"/>
    <w:link w:val="CommentTextChar"/>
    <w:uiPriority w:val="99"/>
    <w:semiHidden/>
    <w:unhideWhenUsed/>
    <w:rsid w:val="006D589B"/>
    <w:pPr>
      <w:widowControl/>
      <w:autoSpaceDE/>
      <w:autoSpaceDN/>
    </w:pPr>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uiPriority w:val="99"/>
    <w:semiHidden/>
    <w:rsid w:val="006D589B"/>
    <w:rPr>
      <w:rFonts w:ascii="Times New Roman" w:eastAsia="Times New Roman" w:hAnsi="Times New Roman" w:cs="Times New Roman"/>
      <w:sz w:val="20"/>
      <w:szCs w:val="20"/>
      <w:lang w:val="en-AU"/>
    </w:rPr>
  </w:style>
  <w:style w:type="paragraph" w:styleId="NormalWeb">
    <w:name w:val="Normal (Web)"/>
    <w:basedOn w:val="Normal"/>
    <w:uiPriority w:val="99"/>
    <w:semiHidden/>
    <w:unhideWhenUsed/>
    <w:rsid w:val="00993C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1"/>
    <w:rsid w:val="00671000"/>
    <w:rPr>
      <w:rFonts w:ascii="Calibri" w:eastAsia="Calibri" w:hAnsi="Calibri" w:cs="Calibri"/>
      <w:b/>
      <w:bCs/>
      <w:lang w:val="en-AU" w:eastAsia="en-AU" w:bidi="en-AU"/>
    </w:rPr>
  </w:style>
  <w:style w:type="paragraph" w:styleId="FootnoteText">
    <w:name w:val="footnote text"/>
    <w:basedOn w:val="Normal"/>
    <w:link w:val="FootnoteTextChar"/>
    <w:uiPriority w:val="99"/>
    <w:semiHidden/>
    <w:unhideWhenUsed/>
    <w:rsid w:val="00BC1DFC"/>
    <w:rPr>
      <w:sz w:val="20"/>
      <w:szCs w:val="20"/>
    </w:rPr>
  </w:style>
  <w:style w:type="character" w:customStyle="1" w:styleId="FootnoteTextChar">
    <w:name w:val="Footnote Text Char"/>
    <w:basedOn w:val="DefaultParagraphFont"/>
    <w:link w:val="FootnoteText"/>
    <w:uiPriority w:val="99"/>
    <w:semiHidden/>
    <w:rsid w:val="00BC1DFC"/>
    <w:rPr>
      <w:rFonts w:ascii="Calibri" w:eastAsia="Calibri" w:hAnsi="Calibri" w:cs="Calibri"/>
      <w:sz w:val="20"/>
      <w:szCs w:val="20"/>
      <w:lang w:val="en-AU" w:eastAsia="en-AU" w:bidi="en-AU"/>
    </w:rPr>
  </w:style>
  <w:style w:type="character" w:styleId="FootnoteReference">
    <w:name w:val="footnote reference"/>
    <w:basedOn w:val="DefaultParagraphFont"/>
    <w:uiPriority w:val="99"/>
    <w:semiHidden/>
    <w:unhideWhenUsed/>
    <w:rsid w:val="00BC1DFC"/>
    <w:rPr>
      <w:vertAlign w:val="superscript"/>
    </w:rPr>
  </w:style>
  <w:style w:type="paragraph" w:styleId="Revision">
    <w:name w:val="Revision"/>
    <w:hidden/>
    <w:uiPriority w:val="99"/>
    <w:semiHidden/>
    <w:rsid w:val="00A66937"/>
    <w:pPr>
      <w:widowControl/>
      <w:autoSpaceDE/>
      <w:autoSpaceDN/>
    </w:pPr>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013">
      <w:bodyDiv w:val="1"/>
      <w:marLeft w:val="0"/>
      <w:marRight w:val="0"/>
      <w:marTop w:val="0"/>
      <w:marBottom w:val="0"/>
      <w:divBdr>
        <w:top w:val="none" w:sz="0" w:space="0" w:color="auto"/>
        <w:left w:val="none" w:sz="0" w:space="0" w:color="auto"/>
        <w:bottom w:val="none" w:sz="0" w:space="0" w:color="auto"/>
        <w:right w:val="none" w:sz="0" w:space="0" w:color="auto"/>
      </w:divBdr>
    </w:div>
    <w:div w:id="198977376">
      <w:bodyDiv w:val="1"/>
      <w:marLeft w:val="0"/>
      <w:marRight w:val="0"/>
      <w:marTop w:val="0"/>
      <w:marBottom w:val="0"/>
      <w:divBdr>
        <w:top w:val="none" w:sz="0" w:space="0" w:color="auto"/>
        <w:left w:val="none" w:sz="0" w:space="0" w:color="auto"/>
        <w:bottom w:val="none" w:sz="0" w:space="0" w:color="auto"/>
        <w:right w:val="none" w:sz="0" w:space="0" w:color="auto"/>
      </w:divBdr>
    </w:div>
    <w:div w:id="208037111">
      <w:bodyDiv w:val="1"/>
      <w:marLeft w:val="0"/>
      <w:marRight w:val="0"/>
      <w:marTop w:val="0"/>
      <w:marBottom w:val="0"/>
      <w:divBdr>
        <w:top w:val="none" w:sz="0" w:space="0" w:color="auto"/>
        <w:left w:val="none" w:sz="0" w:space="0" w:color="auto"/>
        <w:bottom w:val="none" w:sz="0" w:space="0" w:color="auto"/>
        <w:right w:val="none" w:sz="0" w:space="0" w:color="auto"/>
      </w:divBdr>
    </w:div>
    <w:div w:id="500126878">
      <w:bodyDiv w:val="1"/>
      <w:marLeft w:val="0"/>
      <w:marRight w:val="0"/>
      <w:marTop w:val="0"/>
      <w:marBottom w:val="0"/>
      <w:divBdr>
        <w:top w:val="none" w:sz="0" w:space="0" w:color="auto"/>
        <w:left w:val="none" w:sz="0" w:space="0" w:color="auto"/>
        <w:bottom w:val="none" w:sz="0" w:space="0" w:color="auto"/>
        <w:right w:val="none" w:sz="0" w:space="0" w:color="auto"/>
      </w:divBdr>
    </w:div>
    <w:div w:id="538978404">
      <w:bodyDiv w:val="1"/>
      <w:marLeft w:val="0"/>
      <w:marRight w:val="0"/>
      <w:marTop w:val="0"/>
      <w:marBottom w:val="0"/>
      <w:divBdr>
        <w:top w:val="none" w:sz="0" w:space="0" w:color="auto"/>
        <w:left w:val="none" w:sz="0" w:space="0" w:color="auto"/>
        <w:bottom w:val="none" w:sz="0" w:space="0" w:color="auto"/>
        <w:right w:val="none" w:sz="0" w:space="0" w:color="auto"/>
      </w:divBdr>
    </w:div>
    <w:div w:id="724446341">
      <w:bodyDiv w:val="1"/>
      <w:marLeft w:val="0"/>
      <w:marRight w:val="0"/>
      <w:marTop w:val="0"/>
      <w:marBottom w:val="0"/>
      <w:divBdr>
        <w:top w:val="none" w:sz="0" w:space="0" w:color="auto"/>
        <w:left w:val="none" w:sz="0" w:space="0" w:color="auto"/>
        <w:bottom w:val="none" w:sz="0" w:space="0" w:color="auto"/>
        <w:right w:val="none" w:sz="0" w:space="0" w:color="auto"/>
      </w:divBdr>
    </w:div>
    <w:div w:id="775176294">
      <w:bodyDiv w:val="1"/>
      <w:marLeft w:val="0"/>
      <w:marRight w:val="0"/>
      <w:marTop w:val="0"/>
      <w:marBottom w:val="0"/>
      <w:divBdr>
        <w:top w:val="none" w:sz="0" w:space="0" w:color="auto"/>
        <w:left w:val="none" w:sz="0" w:space="0" w:color="auto"/>
        <w:bottom w:val="none" w:sz="0" w:space="0" w:color="auto"/>
        <w:right w:val="none" w:sz="0" w:space="0" w:color="auto"/>
      </w:divBdr>
    </w:div>
    <w:div w:id="838081307">
      <w:bodyDiv w:val="1"/>
      <w:marLeft w:val="0"/>
      <w:marRight w:val="0"/>
      <w:marTop w:val="0"/>
      <w:marBottom w:val="0"/>
      <w:divBdr>
        <w:top w:val="none" w:sz="0" w:space="0" w:color="auto"/>
        <w:left w:val="none" w:sz="0" w:space="0" w:color="auto"/>
        <w:bottom w:val="none" w:sz="0" w:space="0" w:color="auto"/>
        <w:right w:val="none" w:sz="0" w:space="0" w:color="auto"/>
      </w:divBdr>
    </w:div>
    <w:div w:id="869882100">
      <w:bodyDiv w:val="1"/>
      <w:marLeft w:val="0"/>
      <w:marRight w:val="0"/>
      <w:marTop w:val="0"/>
      <w:marBottom w:val="0"/>
      <w:divBdr>
        <w:top w:val="none" w:sz="0" w:space="0" w:color="auto"/>
        <w:left w:val="none" w:sz="0" w:space="0" w:color="auto"/>
        <w:bottom w:val="none" w:sz="0" w:space="0" w:color="auto"/>
        <w:right w:val="none" w:sz="0" w:space="0" w:color="auto"/>
      </w:divBdr>
    </w:div>
    <w:div w:id="926184226">
      <w:bodyDiv w:val="1"/>
      <w:marLeft w:val="0"/>
      <w:marRight w:val="0"/>
      <w:marTop w:val="0"/>
      <w:marBottom w:val="0"/>
      <w:divBdr>
        <w:top w:val="none" w:sz="0" w:space="0" w:color="auto"/>
        <w:left w:val="none" w:sz="0" w:space="0" w:color="auto"/>
        <w:bottom w:val="none" w:sz="0" w:space="0" w:color="auto"/>
        <w:right w:val="none" w:sz="0" w:space="0" w:color="auto"/>
      </w:divBdr>
    </w:div>
    <w:div w:id="1108551142">
      <w:bodyDiv w:val="1"/>
      <w:marLeft w:val="0"/>
      <w:marRight w:val="0"/>
      <w:marTop w:val="0"/>
      <w:marBottom w:val="0"/>
      <w:divBdr>
        <w:top w:val="none" w:sz="0" w:space="0" w:color="auto"/>
        <w:left w:val="none" w:sz="0" w:space="0" w:color="auto"/>
        <w:bottom w:val="none" w:sz="0" w:space="0" w:color="auto"/>
        <w:right w:val="none" w:sz="0" w:space="0" w:color="auto"/>
      </w:divBdr>
    </w:div>
    <w:div w:id="1119303000">
      <w:bodyDiv w:val="1"/>
      <w:marLeft w:val="0"/>
      <w:marRight w:val="0"/>
      <w:marTop w:val="0"/>
      <w:marBottom w:val="0"/>
      <w:divBdr>
        <w:top w:val="none" w:sz="0" w:space="0" w:color="auto"/>
        <w:left w:val="none" w:sz="0" w:space="0" w:color="auto"/>
        <w:bottom w:val="none" w:sz="0" w:space="0" w:color="auto"/>
        <w:right w:val="none" w:sz="0" w:space="0" w:color="auto"/>
      </w:divBdr>
    </w:div>
    <w:div w:id="1814643273">
      <w:bodyDiv w:val="1"/>
      <w:marLeft w:val="0"/>
      <w:marRight w:val="0"/>
      <w:marTop w:val="0"/>
      <w:marBottom w:val="0"/>
      <w:divBdr>
        <w:top w:val="none" w:sz="0" w:space="0" w:color="auto"/>
        <w:left w:val="none" w:sz="0" w:space="0" w:color="auto"/>
        <w:bottom w:val="none" w:sz="0" w:space="0" w:color="auto"/>
        <w:right w:val="none" w:sz="0" w:space="0" w:color="auto"/>
      </w:divBdr>
    </w:div>
    <w:div w:id="1841038228">
      <w:bodyDiv w:val="1"/>
      <w:marLeft w:val="0"/>
      <w:marRight w:val="0"/>
      <w:marTop w:val="0"/>
      <w:marBottom w:val="0"/>
      <w:divBdr>
        <w:top w:val="none" w:sz="0" w:space="0" w:color="auto"/>
        <w:left w:val="none" w:sz="0" w:space="0" w:color="auto"/>
        <w:bottom w:val="none" w:sz="0" w:space="0" w:color="auto"/>
        <w:right w:val="none" w:sz="0" w:space="0" w:color="auto"/>
      </w:divBdr>
    </w:div>
    <w:div w:id="2046757724">
      <w:bodyDiv w:val="1"/>
      <w:marLeft w:val="0"/>
      <w:marRight w:val="0"/>
      <w:marTop w:val="0"/>
      <w:marBottom w:val="0"/>
      <w:divBdr>
        <w:top w:val="none" w:sz="0" w:space="0" w:color="auto"/>
        <w:left w:val="none" w:sz="0" w:space="0" w:color="auto"/>
        <w:bottom w:val="none" w:sz="0" w:space="0" w:color="auto"/>
        <w:right w:val="none" w:sz="0" w:space="0" w:color="auto"/>
      </w:divBdr>
    </w:div>
    <w:div w:id="206159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lgsc.wa.gov.au/department/publications/publication/declaring-interest-in-meetings-webinar" TargetMode="External"/><Relationship Id="rId4" Type="http://schemas.openxmlformats.org/officeDocument/2006/relationships/settings" Target="settings.xml"/><Relationship Id="rId9" Type="http://schemas.openxmlformats.org/officeDocument/2006/relationships/hyperlink" Target="https://www.communitydirectors.com.au/icda/policyb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C42B-E4EC-4338-A1DB-682C2AD5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Policy and Procedure Template</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dc:title>
  <dc:creator>CEO</dc:creator>
  <cp:lastModifiedBy>Jan Williamson</cp:lastModifiedBy>
  <cp:revision>4</cp:revision>
  <cp:lastPrinted>2022-03-22T06:03:00Z</cp:lastPrinted>
  <dcterms:created xsi:type="dcterms:W3CDTF">2021-09-09T00:29:00Z</dcterms:created>
  <dcterms:modified xsi:type="dcterms:W3CDTF">2022-03-22T06:04:00Z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2010</vt:lpwstr>
  </property>
  <property fmtid="{D5CDD505-2E9C-101B-9397-08002B2CF9AE}" pid="4" name="LastSaved">
    <vt:filetime>2018-07-30T00:00:00Z</vt:filetime>
  </property>
</Properties>
</file>